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95C" w:rsidRDefault="002D6050" w:rsidP="00985B1C">
      <w:pPr>
        <w:spacing w:after="0" w:line="216" w:lineRule="auto"/>
        <w:sectPr w:rsidR="00B4495C" w:rsidSect="00486FF9">
          <w:headerReference w:type="default" r:id="rId8"/>
          <w:type w:val="continuous"/>
          <w:pgSz w:w="12240" w:h="15840"/>
          <w:pgMar w:top="7920" w:right="720" w:bottom="2880" w:left="720" w:header="720" w:footer="720" w:gutter="0"/>
          <w:cols w:num="2" w:space="245"/>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190500</wp:posOffset>
            </wp:positionH>
            <wp:positionV relativeFrom="margin">
              <wp:posOffset>3556000</wp:posOffset>
            </wp:positionV>
            <wp:extent cx="1645923" cy="1120142"/>
            <wp:effectExtent l="0" t="0" r="0" b="0"/>
            <wp:wrapNone/>
            <wp:docPr id="100026" name="Picture 10002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69952" name=""/>
                    <pic:cNvPicPr>
                      <a:picLocks noChangeAspect="1"/>
                    </pic:cNvPicPr>
                  </pic:nvPicPr>
                  <pic:blipFill>
                    <a:blip r:embed="rId9"/>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26894</wp:posOffset>
                </wp:positionH>
                <wp:positionV relativeFrom="paragraph">
                  <wp:posOffset>-123713</wp:posOffset>
                </wp:positionV>
                <wp:extent cx="3327400" cy="3700631"/>
                <wp:effectExtent l="0" t="0" r="0" b="0"/>
                <wp:wrapNone/>
                <wp:docPr id="6" name="Text Box 6"/>
                <wp:cNvGraphicFramePr/>
                <a:graphic xmlns:a="http://schemas.openxmlformats.org/drawingml/2006/main">
                  <a:graphicData uri="http://schemas.microsoft.com/office/word/2010/wordprocessingShape">
                    <wps:wsp>
                      <wps:cNvSpPr txBox="1"/>
                      <wps:spPr>
                        <a:xfrm>
                          <a:off x="0" y="0"/>
                          <a:ext cx="3327400" cy="3700631"/>
                        </a:xfrm>
                        <a:prstGeom prst="rect">
                          <a:avLst/>
                        </a:prstGeom>
                        <a:noFill/>
                        <a:ln w="6350">
                          <a:noFill/>
                        </a:ln>
                      </wps:spPr>
                      <wps:txbx>
                        <w:txbxContent>
                          <w:p w:rsidR="006D3D63" w:rsidRPr="006D3D63" w:rsidRDefault="002D6050" w:rsidP="006D3D63">
                            <w:pPr>
                              <w:rPr>
                                <w:noProof/>
                              </w:rPr>
                            </w:pPr>
                            <w:r>
                              <w:rPr>
                                <w:noProof/>
                              </w:rPr>
                              <w:t>The holidays</w:t>
                            </w:r>
                            <w:r w:rsidRPr="006D3D63">
                              <w:rPr>
                                <w:noProof/>
                              </w:rPr>
                              <w:t xml:space="preserve"> bring to mind thoughts of family, friends, fun and food. However, each year, millions of Americans struggle to maintain their waistlines during the holidays while surrounded by tempting holiday treats.</w:t>
                            </w:r>
                          </w:p>
                          <w:p w:rsidR="006D3D63" w:rsidRPr="006D3D63" w:rsidRDefault="002D6050" w:rsidP="006D3D63">
                            <w:r w:rsidRPr="006D3D63">
                              <w:t>With so many social gatherings during this time, it c</w:t>
                            </w:r>
                            <w:r w:rsidRPr="006D3D63">
                              <w:t>an be difficult to avoid treating yourself when you’re offered good food and drinks. Whether you’re dieting or just trying to maintain your healthy lifestyle, fear not—you can survive the holidays and wake up on Jan. 1 without feeling remorse or guilt. Con</w:t>
                            </w:r>
                            <w:r w:rsidRPr="006D3D63">
                              <w:t>sider the following tips:</w:t>
                            </w:r>
                          </w:p>
                          <w:p w:rsidR="006D3D63" w:rsidRDefault="002D6050" w:rsidP="006D3D63">
                            <w:pPr>
                              <w:numPr>
                                <w:ilvl w:val="0"/>
                                <w:numId w:val="6"/>
                              </w:numPr>
                              <w:ind w:left="720"/>
                            </w:pPr>
                            <w:r w:rsidRPr="00C71DB7">
                              <w:rPr>
                                <w:b/>
                              </w:rPr>
                              <w:t>Don’t go to a party hungry</w:t>
                            </w:r>
                            <w:r>
                              <w:t>—</w:t>
                            </w:r>
                            <w:r w:rsidRPr="006D3D63">
                              <w:t xml:space="preserve">Eat before attending a party so you don’t arrive on an empty stomach and devour everything in sight. </w:t>
                            </w:r>
                          </w:p>
                          <w:p w:rsidR="006D3D63" w:rsidRPr="006D3D63" w:rsidRDefault="002D6050" w:rsidP="006D3D63">
                            <w:pPr>
                              <w:pStyle w:val="ListParagraph"/>
                              <w:numPr>
                                <w:ilvl w:val="0"/>
                                <w:numId w:val="6"/>
                              </w:numPr>
                              <w:ind w:left="720"/>
                            </w:pPr>
                            <w:r w:rsidRPr="00C71DB7">
                              <w:rPr>
                                <w:b/>
                              </w:rPr>
                              <w:t>Eat slowly</w:t>
                            </w:r>
                            <w:r w:rsidR="00C71DB7">
                              <w:t>—</w:t>
                            </w:r>
                            <w:r w:rsidRPr="006D3D63">
                              <w:t>Be mindful of every chew. It takes your body 20 minutes to realize when it</w:t>
                            </w:r>
                            <w:r w:rsidR="00C71DB7">
                              <w:t>’</w:t>
                            </w:r>
                            <w:r w:rsidRPr="006D3D63">
                              <w:t xml:space="preserve">s full. </w:t>
                            </w:r>
                          </w:p>
                          <w:p w:rsidR="00B65715" w:rsidRPr="00B65715" w:rsidRDefault="00B65715" w:rsidP="00B65715"/>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025" type="#_x0000_t202" style="width:262pt;height:291.4pt;margin-top:-9.75pt;margin-left:2.1pt;mso-height-percent:0;mso-height-relative:margin;mso-width-percent:0;mso-width-relative:margin;mso-wrap-distance-bottom:0;mso-wrap-distance-left:9pt;mso-wrap-distance-right:9pt;mso-wrap-distance-top:0;mso-wrap-style:square;position:absolute;visibility:visible;v-text-anchor:top;z-index:251663360" filled="f" stroked="f" strokeweight="0.5pt">
                <v:textbox>
                  <w:txbxContent>
                    <w:p w:rsidR="006D3D63" w:rsidRPr="006D3D63" w:rsidP="006D3D63">
                      <w:pPr>
                        <w:rPr>
                          <w:noProof/>
                        </w:rPr>
                      </w:pPr>
                      <w:r>
                        <w:rPr>
                          <w:noProof/>
                        </w:rPr>
                        <w:t>The holidays</w:t>
                      </w:r>
                      <w:r w:rsidRPr="006D3D63">
                        <w:rPr>
                          <w:noProof/>
                        </w:rPr>
                        <w:t xml:space="preserve"> bring to mind thoughts of family, friends, fun and food. However, each year, millions of Americans struggle to maintain their waistlines during the holidays while surrounded by tempting holiday treats.</w:t>
                      </w:r>
                    </w:p>
                    <w:p w:rsidR="006D3D63" w:rsidRPr="006D3D63" w:rsidP="006D3D63">
                      <w:r w:rsidRPr="006D3D63">
                        <w:t>With so many social gatherings during this time, it can be difficult to avoid treating yourself when you’re offered good food and drinks. Whether you’re dieting or just trying to maintain your healthy lifestyle, fear not—you can survive the holidays and wake up on Jan. 1 without feeling remorse or guilt. Consider the following tips:</w:t>
                      </w:r>
                    </w:p>
                    <w:p w:rsidR="006D3D63" w:rsidP="006D3D63">
                      <w:pPr>
                        <w:numPr>
                          <w:ilvl w:val="0"/>
                          <w:numId w:val="6"/>
                        </w:numPr>
                        <w:ind w:left="720"/>
                      </w:pPr>
                      <w:r w:rsidRPr="00C71DB7">
                        <w:rPr>
                          <w:b/>
                        </w:rPr>
                        <w:t>Don’t go to a party hungry</w:t>
                      </w:r>
                      <w:r>
                        <w:t>—</w:t>
                      </w:r>
                      <w:r w:rsidRPr="006D3D63">
                        <w:t xml:space="preserve">Eat before attending a party so you don’t arrive on an empty stomach and devour everything in sight. </w:t>
                      </w:r>
                    </w:p>
                    <w:p w:rsidR="006D3D63" w:rsidRPr="006D3D63" w:rsidP="006D3D63">
                      <w:pPr>
                        <w:pStyle w:val="ListParagraph"/>
                        <w:numPr>
                          <w:ilvl w:val="0"/>
                          <w:numId w:val="6"/>
                        </w:numPr>
                        <w:ind w:left="720"/>
                      </w:pPr>
                      <w:r w:rsidRPr="00C71DB7">
                        <w:rPr>
                          <w:b/>
                        </w:rPr>
                        <w:t>Eat slowly</w:t>
                      </w:r>
                      <w:r w:rsidR="00C71DB7">
                        <w:t>—</w:t>
                      </w:r>
                      <w:r w:rsidRPr="006D3D63">
                        <w:t>Be mindful of every chew. It takes your body 20 minutes to realize when it</w:t>
                      </w:r>
                      <w:r w:rsidR="00C71DB7">
                        <w:t>’</w:t>
                      </w:r>
                      <w:r w:rsidRPr="006D3D63">
                        <w:t xml:space="preserve">s full. </w:t>
                      </w:r>
                    </w:p>
                    <w:p w:rsidR="00B65715" w:rsidRPr="00B65715" w:rsidP="00B65715"/>
                  </w:txbxContent>
                </v:textbox>
              </v:shape>
            </w:pict>
          </mc:Fallback>
        </mc:AlternateContent>
      </w:r>
      <w:r w:rsidR="00B4495C">
        <w:rPr>
          <w:noProof/>
        </w:rPr>
        <mc:AlternateContent>
          <mc:Choice Requires="wps">
            <w:drawing>
              <wp:anchor distT="0" distB="0" distL="114300" distR="114300" simplePos="0" relativeHeight="251664384" behindDoc="0" locked="0" layoutInCell="1" allowOverlap="1">
                <wp:simplePos x="0" y="0"/>
                <wp:positionH relativeFrom="margin">
                  <wp:posOffset>3428009</wp:posOffset>
                </wp:positionH>
                <wp:positionV relativeFrom="paragraph">
                  <wp:posOffset>-127635</wp:posOffset>
                </wp:positionV>
                <wp:extent cx="3394710" cy="3589655"/>
                <wp:effectExtent l="0" t="0" r="0" b="0"/>
                <wp:wrapNone/>
                <wp:docPr id="7" name="Text Box 7"/>
                <wp:cNvGraphicFramePr/>
                <a:graphic xmlns:a="http://schemas.openxmlformats.org/drawingml/2006/main">
                  <a:graphicData uri="http://schemas.microsoft.com/office/word/2010/wordprocessingShape">
                    <wps:wsp>
                      <wps:cNvSpPr txBox="1"/>
                      <wps:spPr>
                        <a:xfrm>
                          <a:off x="0" y="0"/>
                          <a:ext cx="3394710" cy="3589655"/>
                        </a:xfrm>
                        <a:prstGeom prst="rect">
                          <a:avLst/>
                        </a:prstGeom>
                        <a:noFill/>
                        <a:ln w="6350">
                          <a:noFill/>
                        </a:ln>
                      </wps:spPr>
                      <wps:txbx>
                        <w:txbxContent>
                          <w:p w:rsidR="006D3D63" w:rsidRDefault="002D6050" w:rsidP="006D3D63">
                            <w:pPr>
                              <w:numPr>
                                <w:ilvl w:val="0"/>
                                <w:numId w:val="6"/>
                              </w:numPr>
                              <w:ind w:left="720"/>
                            </w:pPr>
                            <w:r w:rsidRPr="00C71DB7">
                              <w:rPr>
                                <w:b/>
                              </w:rPr>
                              <w:t>Pa</w:t>
                            </w:r>
                            <w:r w:rsidRPr="00C71DB7">
                              <w:rPr>
                                <w:b/>
                              </w:rPr>
                              <w:t>ce yourself when drinking</w:t>
                            </w:r>
                            <w:r w:rsidR="00C71DB7">
                              <w:t>—A</w:t>
                            </w:r>
                            <w:r w:rsidRPr="006D3D63">
                              <w:t xml:space="preserve">lcohol can be dangerous at holiday parties, as overindulgence cannot only cause embarrassment, but also pack on the pounds. </w:t>
                            </w:r>
                          </w:p>
                          <w:p w:rsidR="002E319F" w:rsidRPr="006D3D63" w:rsidRDefault="002D6050" w:rsidP="006D3D63">
                            <w:pPr>
                              <w:numPr>
                                <w:ilvl w:val="0"/>
                                <w:numId w:val="6"/>
                              </w:numPr>
                              <w:ind w:left="720"/>
                            </w:pPr>
                            <w:r w:rsidRPr="00C71DB7">
                              <w:rPr>
                                <w:b/>
                              </w:rPr>
                              <w:t>Make socializing your top priority</w:t>
                            </w:r>
                            <w:r>
                              <w:t>—</w:t>
                            </w:r>
                            <w:r w:rsidR="00C71DB7">
                              <w:t>I</w:t>
                            </w:r>
                            <w:r>
                              <w:t>f you’re distracted with conversation, you’ll be occupied and less l</w:t>
                            </w:r>
                            <w:r>
                              <w:t xml:space="preserve">ikely to indulge in food or drinks. </w:t>
                            </w:r>
                          </w:p>
                          <w:p w:rsidR="006D3D63" w:rsidRPr="006D3D63" w:rsidRDefault="002D6050" w:rsidP="006D3D63">
                            <w:pPr>
                              <w:numPr>
                                <w:ilvl w:val="0"/>
                                <w:numId w:val="6"/>
                              </w:numPr>
                              <w:ind w:left="720"/>
                            </w:pPr>
                            <w:r w:rsidRPr="00C71DB7">
                              <w:rPr>
                                <w:b/>
                              </w:rPr>
                              <w:t>Don’t feel pressure</w:t>
                            </w:r>
                            <w:r w:rsidR="0059414E">
                              <w:rPr>
                                <w:b/>
                              </w:rPr>
                              <w:t>d</w:t>
                            </w:r>
                            <w:r w:rsidRPr="00C71DB7">
                              <w:rPr>
                                <w:b/>
                              </w:rPr>
                              <w:t xml:space="preserve"> to eat leftovers</w:t>
                            </w:r>
                            <w:r w:rsidR="00C71DB7" w:rsidRPr="00C71DB7">
                              <w:rPr>
                                <w:b/>
                              </w:rPr>
                              <w:t>—</w:t>
                            </w:r>
                            <w:r w:rsidRPr="006D3D63">
                              <w:t xml:space="preserve">If you have an abundance of leftovers after hosting a party, don’t feel like you have to eat them just because you don’t want them to go to waste. </w:t>
                            </w:r>
                          </w:p>
                          <w:p w:rsidR="006D3D63" w:rsidRPr="006D3D63" w:rsidRDefault="002D6050" w:rsidP="006D3D63">
                            <w:pPr>
                              <w:numPr>
                                <w:ilvl w:val="0"/>
                                <w:numId w:val="6"/>
                              </w:numPr>
                              <w:ind w:left="720"/>
                            </w:pPr>
                            <w:r w:rsidRPr="00C71DB7">
                              <w:rPr>
                                <w:b/>
                              </w:rPr>
                              <w:t>Practice self-control</w:t>
                            </w:r>
                            <w:r w:rsidR="00C71DB7">
                              <w:t>—</w:t>
                            </w:r>
                            <w:r w:rsidRPr="006D3D63">
                              <w:t>For example</w:t>
                            </w:r>
                            <w:r w:rsidRPr="006D3D63">
                              <w:t xml:space="preserve">, allow yourself one plate of food at a party, and promise yourself that you won’t go back for seconds. </w:t>
                            </w:r>
                          </w:p>
                          <w:p w:rsidR="00C72856" w:rsidRDefault="00C7285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7" o:spid="_x0000_s1026" type="#_x0000_t202" style="width:267.3pt;height:282.65pt;margin-top:-10.05pt;margin-left:269.9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0.5pt">
                <v:textbox>
                  <w:txbxContent>
                    <w:p w:rsidR="006D3D63" w:rsidP="006D3D63" w14:paraId="7D39BC9C" w14:textId="77777777">
                      <w:pPr>
                        <w:numPr>
                          <w:ilvl w:val="0"/>
                          <w:numId w:val="6"/>
                        </w:numPr>
                        <w:ind w:left="720"/>
                      </w:pPr>
                      <w:r w:rsidRPr="00C71DB7">
                        <w:rPr>
                          <w:b/>
                        </w:rPr>
                        <w:t>Pace yourself when drinking</w:t>
                      </w:r>
                      <w:r w:rsidR="00C71DB7">
                        <w:t>—A</w:t>
                      </w:r>
                      <w:r w:rsidRPr="006D3D63">
                        <w:t xml:space="preserve">lcohol can be dangerous at holiday parties, as overindulgence cannot only cause embarrassment, but also pack on the pounds. </w:t>
                      </w:r>
                    </w:p>
                    <w:p w:rsidR="002E319F" w:rsidRPr="006D3D63" w:rsidP="006D3D63" w14:paraId="2B0599D8" w14:textId="77777777">
                      <w:pPr>
                        <w:numPr>
                          <w:ilvl w:val="0"/>
                          <w:numId w:val="6"/>
                        </w:numPr>
                        <w:ind w:left="720"/>
                      </w:pPr>
                      <w:r w:rsidRPr="00C71DB7">
                        <w:rPr>
                          <w:b/>
                        </w:rPr>
                        <w:t>Make socializing your top priority</w:t>
                      </w:r>
                      <w:r>
                        <w:t>—</w:t>
                      </w:r>
                      <w:r w:rsidR="00C71DB7">
                        <w:t>I</w:t>
                      </w:r>
                      <w:r>
                        <w:t xml:space="preserve">f you’re distracted with conversation, you’ll be occupied and less likely to indulge in food or drinks. </w:t>
                      </w:r>
                    </w:p>
                    <w:p w:rsidR="006D3D63" w:rsidRPr="006D3D63" w:rsidP="006D3D63" w14:paraId="10EBBFF9" w14:textId="4B854FEC">
                      <w:pPr>
                        <w:numPr>
                          <w:ilvl w:val="0"/>
                          <w:numId w:val="6"/>
                        </w:numPr>
                        <w:ind w:left="720"/>
                      </w:pPr>
                      <w:r w:rsidRPr="00C71DB7">
                        <w:rPr>
                          <w:b/>
                        </w:rPr>
                        <w:t>Don’t feel pressure</w:t>
                      </w:r>
                      <w:r w:rsidR="0059414E">
                        <w:rPr>
                          <w:b/>
                        </w:rPr>
                        <w:t>d</w:t>
                      </w:r>
                      <w:r w:rsidRPr="00C71DB7">
                        <w:rPr>
                          <w:b/>
                        </w:rPr>
                        <w:t xml:space="preserve"> to eat leftovers</w:t>
                      </w:r>
                      <w:r w:rsidRPr="00C71DB7" w:rsidR="00C71DB7">
                        <w:rPr>
                          <w:b/>
                        </w:rPr>
                        <w:t>—</w:t>
                      </w:r>
                      <w:r w:rsidRPr="006D3D63">
                        <w:t xml:space="preserve">If you have an abundance of leftovers after hosting a party, don’t feel like you have to eat them just because you don’t want them to go to waste. </w:t>
                      </w:r>
                    </w:p>
                    <w:p w:rsidR="006D3D63" w:rsidRPr="006D3D63" w:rsidP="006D3D63" w14:paraId="3F307864" w14:textId="77777777">
                      <w:pPr>
                        <w:numPr>
                          <w:ilvl w:val="0"/>
                          <w:numId w:val="6"/>
                        </w:numPr>
                        <w:ind w:left="720"/>
                      </w:pPr>
                      <w:r w:rsidRPr="00C71DB7">
                        <w:rPr>
                          <w:b/>
                        </w:rPr>
                        <w:t>Practice self-control</w:t>
                      </w:r>
                      <w:r w:rsidR="00C71DB7">
                        <w:t>—</w:t>
                      </w:r>
                      <w:r w:rsidRPr="006D3D63">
                        <w:t xml:space="preserve">For example, allow yourself one plate of food at a party, and promise yourself that you won’t go back for seconds. </w:t>
                      </w:r>
                    </w:p>
                    <w:p w:rsidR="00C72856" w14:paraId="4187725D" w14:textId="77777777"/>
                  </w:txbxContent>
                </v:textbox>
                <w10:wrap anchorx="margin"/>
              </v:shape>
            </w:pict>
          </mc:Fallback>
        </mc:AlternateContent>
      </w:r>
      <w:r w:rsidR="00B4495C" w:rsidRPr="00985B1C">
        <w:rPr>
          <w:noProof/>
        </w:rPr>
        <mc:AlternateContent>
          <mc:Choice Requires="wps">
            <w:drawing>
              <wp:anchor distT="0" distB="0" distL="114300" distR="114300" simplePos="0" relativeHeight="251672576" behindDoc="1" locked="0" layoutInCell="1" allowOverlap="1">
                <wp:simplePos x="0" y="0"/>
                <wp:positionH relativeFrom="margin">
                  <wp:align>center</wp:align>
                </wp:positionH>
                <wp:positionV relativeFrom="paragraph">
                  <wp:posOffset>-743585</wp:posOffset>
                </wp:positionV>
                <wp:extent cx="6563360" cy="676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3360" cy="676275"/>
                        </a:xfrm>
                        <a:prstGeom prst="rect">
                          <a:avLst/>
                        </a:prstGeom>
                        <a:noFill/>
                        <a:ln w="6350">
                          <a:noFill/>
                        </a:ln>
                      </wps:spPr>
                      <wps:txbx>
                        <w:txbxContent>
                          <w:p w:rsidR="00B4495C" w:rsidRPr="00F6648C" w:rsidRDefault="002D6050" w:rsidP="00EF07C9">
                            <w:pPr>
                              <w:pStyle w:val="MainHeader"/>
                              <w:rPr>
                                <w:color w:val="256479"/>
                              </w:rPr>
                            </w:pPr>
                            <w:r w:rsidRPr="00F6648C">
                              <w:rPr>
                                <w:color w:val="256479"/>
                              </w:rPr>
                              <w:t>Tips for Sticking to Your Diet During the Holidays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width:516.8pt;height:53.25pt;margin-top:-58.55pt;margin-left:0;mso-height-percent:0;mso-height-relative:margin;mso-position-horizontal:center;mso-position-horizontal-relative:margin;mso-wrap-distance-bottom:0;mso-wrap-distance-left:9pt;mso-wrap-distance-right:9pt;mso-wrap-distance-top:0;mso-wrap-style:square;position:absolute;visibility:visible;v-text-anchor:middle;z-index:-251642880" filled="f" stroked="f" strokeweight="0.5pt">
                <v:textbox>
                  <w:txbxContent>
                    <w:p w:rsidR="00B4495C" w:rsidRPr="00F6648C" w:rsidP="00EF07C9" w14:paraId="6DFBF583" w14:textId="77777777">
                      <w:pPr>
                        <w:pStyle w:val="MainHeader"/>
                        <w:rPr>
                          <w:color w:val="256479"/>
                        </w:rPr>
                      </w:pPr>
                      <w:r w:rsidRPr="00F6648C">
                        <w:rPr>
                          <w:color w:val="256479"/>
                        </w:rPr>
                        <w:t>Tips for Sticking to Your Diet During the Holidays</w:t>
                      </w:r>
                    </w:p>
                  </w:txbxContent>
                </v:textbox>
                <w10:wrap anchorx="margin"/>
              </v:shape>
            </w:pict>
          </mc:Fallback>
        </mc:AlternateContent>
      </w:r>
      <w:r w:rsidRPr="00B4495C">
        <w:rPr>
          <w:noProof/>
        </w:rPr>
        <mc:AlternateContent>
          <mc:Choice Requires="wps">
            <w:drawing>
              <wp:anchor distT="0" distB="0" distL="114300" distR="114300" simplePos="0" relativeHeight="251671552" behindDoc="1" locked="0" layoutInCell="1" allowOverlap="1">
                <wp:simplePos x="0" y="0"/>
                <wp:positionH relativeFrom="margin">
                  <wp:posOffset>142240</wp:posOffset>
                </wp:positionH>
                <wp:positionV relativeFrom="paragraph">
                  <wp:posOffset>-3479800</wp:posOffset>
                </wp:positionV>
                <wp:extent cx="6563360" cy="299085"/>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6563360" cy="299085"/>
                        </a:xfrm>
                        <a:prstGeom prst="rect">
                          <a:avLst/>
                        </a:prstGeom>
                        <a:noFill/>
                        <a:ln w="6350">
                          <a:noFill/>
                        </a:ln>
                      </wps:spPr>
                      <wps:txbx>
                        <w:txbxContent>
                          <w:p w:rsidR="00B4495C" w:rsidRPr="00C4788D" w:rsidRDefault="002D6050" w:rsidP="00B4495C">
                            <w:pPr>
                              <w:spacing w:after="0" w:line="180" w:lineRule="auto"/>
                              <w:jc w:val="center"/>
                              <w:rPr>
                                <w:color w:val="FFFFFF" w:themeColor="background1"/>
                                <w:sz w:val="24"/>
                                <w:szCs w:val="24"/>
                              </w:rPr>
                            </w:pPr>
                            <w:r>
                              <w:rPr>
                                <w:color w:val="FFFFFF" w:themeColor="background1"/>
                                <w:sz w:val="24"/>
                                <w:szCs w:val="24"/>
                              </w:rPr>
                              <w:t>Provided by City of Duluth JPE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7" o:spid="_x0000_s1028" type="#_x0000_t202" style="width:516.8pt;height:23.55pt;margin-top:-274pt;margin-left:11.2pt;mso-height-percent:0;mso-height-relative:margin;mso-position-horizontal-relative:margin;mso-wrap-distance-bottom:0;mso-wrap-distance-left:9pt;mso-wrap-distance-right:9pt;mso-wrap-distance-top:0;position:absolute;v-text-anchor:top;z-index:-251645952" filled="f" fillcolor="this" stroked="f" strokeweight="0.5pt">
                <v:textbox>
                  <w:txbxContent>
                    <w:p w:rsidR="00B4495C" w:rsidRPr="00C4788D" w:rsidP="00B4495C" w14:paraId="7347A977" w14:textId="77777777">
                      <w:pPr>
                        <w:spacing w:after="0" w:line="180" w:lineRule="auto"/>
                        <w:jc w:val="center"/>
                        <w:rPr>
                          <w:color w:val="FFFFFF" w:themeColor="background1"/>
                          <w:sz w:val="24"/>
                          <w:szCs w:val="24"/>
                        </w:rPr>
                      </w:pPr>
                      <w:r>
                        <w:rPr>
                          <w:color w:val="FFFFFF" w:themeColor="background1"/>
                          <w:sz w:val="24"/>
                          <w:szCs w:val="24"/>
                        </w:rPr>
                        <w:t xml:space="preserve">Provided by </w:t>
                      </w:r>
                      <w:r>
                        <w:rPr>
                          <w:color w:val="FFFFFF" w:themeColor="background1"/>
                          <w:sz w:val="24"/>
                          <w:szCs w:val="24"/>
                        </w:rPr>
                        <w:t>City of Duluth JPE</w:t>
                      </w:r>
                    </w:p>
                  </w:txbxContent>
                </v:textbox>
                <w10:wrap anchorx="margin"/>
              </v:shape>
            </w:pict>
          </mc:Fallback>
        </mc:AlternateContent>
      </w:r>
      <w:r w:rsidRPr="00B4495C">
        <w:rPr>
          <w:noProof/>
        </w:rPr>
        <mc:AlternateContent>
          <mc:Choice Requires="wps">
            <w:drawing>
              <wp:anchor distT="0" distB="0" distL="114300" distR="114300" simplePos="0" relativeHeight="251668480" behindDoc="1" locked="0" layoutInCell="1" allowOverlap="1">
                <wp:simplePos x="0" y="0"/>
                <wp:positionH relativeFrom="margin">
                  <wp:posOffset>142240</wp:posOffset>
                </wp:positionH>
                <wp:positionV relativeFrom="paragraph">
                  <wp:posOffset>-3962400</wp:posOffset>
                </wp:positionV>
                <wp:extent cx="6563360" cy="299085"/>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6563360" cy="299085"/>
                        </a:xfrm>
                        <a:prstGeom prst="rect">
                          <a:avLst/>
                        </a:prstGeom>
                        <a:noFill/>
                        <a:ln w="6350">
                          <a:noFill/>
                        </a:ln>
                      </wps:spPr>
                      <wps:txbx>
                        <w:txbxContent>
                          <w:p w:rsidR="00B4495C" w:rsidRPr="00C4788D" w:rsidRDefault="002D6050" w:rsidP="00B4495C">
                            <w:pPr>
                              <w:spacing w:after="0" w:line="180" w:lineRule="auto"/>
                              <w:jc w:val="center"/>
                              <w:rPr>
                                <w:b/>
                                <w:color w:val="FFFFFF" w:themeColor="background1"/>
                                <w:sz w:val="32"/>
                                <w:szCs w:val="32"/>
                              </w:rPr>
                            </w:pPr>
                            <w:r>
                              <w:rPr>
                                <w:b/>
                                <w:color w:val="FFFFFF" w:themeColor="background1"/>
                                <w:sz w:val="32"/>
                                <w:szCs w:val="32"/>
                              </w:rPr>
                              <w:t>December</w:t>
                            </w:r>
                            <w:r w:rsidRPr="00C4788D">
                              <w:rPr>
                                <w:b/>
                                <w:color w:val="FFFFFF" w:themeColor="background1"/>
                                <w:sz w:val="32"/>
                                <w:szCs w:val="32"/>
                              </w:rPr>
                              <w:t xml:space="preserve"> 2019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6" o:spid="_x0000_s1029" type="#_x0000_t202" style="width:516.8pt;height:23.55pt;margin-top:-312pt;margin-left:11.2pt;mso-height-percent:0;mso-height-relative:margin;mso-position-horizontal-relative:margin;mso-wrap-distance-bottom:0;mso-wrap-distance-left:9pt;mso-wrap-distance-right:9pt;mso-wrap-distance-top:0;mso-wrap-style:square;position:absolute;visibility:visible;v-text-anchor:top;z-index:-251646976" filled="f" stroked="f" strokeweight="0.5pt">
                <v:textbox>
                  <w:txbxContent>
                    <w:p w:rsidR="00B4495C" w:rsidRPr="00C4788D" w:rsidP="00B4495C">
                      <w:pPr>
                        <w:spacing w:after="0" w:line="180" w:lineRule="auto"/>
                        <w:jc w:val="center"/>
                        <w:rPr>
                          <w:b/>
                          <w:color w:val="FFFFFF" w:themeColor="background1"/>
                          <w:sz w:val="32"/>
                          <w:szCs w:val="32"/>
                        </w:rPr>
                      </w:pPr>
                      <w:r>
                        <w:rPr>
                          <w:b/>
                          <w:color w:val="FFFFFF" w:themeColor="background1"/>
                          <w:sz w:val="32"/>
                          <w:szCs w:val="32"/>
                        </w:rPr>
                        <w:t>December</w:t>
                      </w:r>
                      <w:r w:rsidRPr="00C4788D">
                        <w:rPr>
                          <w:b/>
                          <w:color w:val="FFFFFF" w:themeColor="background1"/>
                          <w:sz w:val="32"/>
                          <w:szCs w:val="32"/>
                        </w:rPr>
                        <w:t xml:space="preserve"> 2019</w:t>
                      </w:r>
                    </w:p>
                  </w:txbxContent>
                </v:textbox>
                <w10:wrap anchorx="margin"/>
              </v:shape>
            </w:pict>
          </mc:Fallback>
        </mc:AlternateContent>
      </w:r>
      <w:r w:rsidRPr="00B4495C">
        <w:rPr>
          <w:noProof/>
        </w:rPr>
        <mc:AlternateContent>
          <mc:Choice Requires="wps">
            <w:drawing>
              <wp:anchor distT="0" distB="0" distL="114300" distR="114300" simplePos="0" relativeHeight="251666432" behindDoc="0" locked="0" layoutInCell="1" allowOverlap="1">
                <wp:simplePos x="0" y="0"/>
                <wp:positionH relativeFrom="column">
                  <wp:posOffset>2327275</wp:posOffset>
                </wp:positionH>
                <wp:positionV relativeFrom="paragraph">
                  <wp:posOffset>4378325</wp:posOffset>
                </wp:positionV>
                <wp:extent cx="485838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58385" cy="518160"/>
                        </a:xfrm>
                        <a:prstGeom prst="rect">
                          <a:avLst/>
                        </a:prstGeom>
                        <a:noFill/>
                        <a:ln w="6350">
                          <a:noFill/>
                        </a:ln>
                      </wps:spPr>
                      <wps:txbx>
                        <w:txbxContent>
                          <w:p w:rsidR="00B4495C" w:rsidRPr="00BD5076" w:rsidRDefault="002D6050" w:rsidP="00B4495C">
                            <w:pPr>
                              <w:spacing w:line="204" w:lineRule="auto"/>
                              <w:rPr>
                                <w:color w:val="A6A6A6" w:themeColor="background1" w:themeShade="A6"/>
                                <w:sz w:val="16"/>
                                <w:szCs w:val="16"/>
                              </w:rPr>
                            </w:pPr>
                            <w:r w:rsidRPr="00BD5076">
                              <w:rPr>
                                <w:color w:val="A6A6A6" w:themeColor="background1" w:themeShade="A6"/>
                                <w:sz w:val="16"/>
                                <w:szCs w:val="16"/>
                              </w:rPr>
                              <w:t>This article is intended for informational</w:t>
                            </w:r>
                            <w:r w:rsidRPr="00BD5076">
                              <w:rPr>
                                <w:color w:val="A6A6A6" w:themeColor="background1" w:themeShade="A6"/>
                                <w:sz w:val="16"/>
                                <w:szCs w:val="16"/>
                              </w:rPr>
                              <w:t xml:space="preserve"> purposes only and is not intended to be exhaustive, nor should any discussion or opinions be construed as professional advice. Readers should contact a health professiona</w:t>
                            </w:r>
                            <w:r w:rsidR="00B65715">
                              <w:rPr>
                                <w:color w:val="A6A6A6" w:themeColor="background1" w:themeShade="A6"/>
                                <w:sz w:val="16"/>
                                <w:szCs w:val="16"/>
                              </w:rPr>
                              <w:t>l for appropriate advice. © 201</w:t>
                            </w:r>
                            <w:r w:rsidR="002E319F">
                              <w:rPr>
                                <w:color w:val="A6A6A6" w:themeColor="background1" w:themeShade="A6"/>
                                <w:sz w:val="16"/>
                                <w:szCs w:val="16"/>
                              </w:rPr>
                              <w:t>9</w:t>
                            </w:r>
                            <w:r w:rsidRPr="00BD5076">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4" o:spid="_x0000_s1030" type="#_x0000_t202" style="width:382.55pt;height:40.8pt;margin-top:344.75pt;margin-left:183.25pt;mso-wrap-distance-bottom:0;mso-wrap-distance-left:9pt;mso-wrap-distance-right:9pt;mso-wrap-distance-top:0;mso-wrap-style:square;position:absolute;visibility:visible;v-text-anchor:top;z-index:251667456" filled="f" stroked="f" strokeweight="0.5pt">
                <v:textbox>
                  <w:txbxContent>
                    <w:p w:rsidR="00B4495C" w:rsidRPr="00BD5076" w:rsidP="00B4495C">
                      <w:pPr>
                        <w:spacing w:line="204" w:lineRule="auto"/>
                        <w:rPr>
                          <w:color w:val="A6A6A6" w:themeColor="background1" w:themeShade="A6"/>
                          <w:sz w:val="16"/>
                          <w:szCs w:val="16"/>
                        </w:rPr>
                      </w:pPr>
                      <w:r w:rsidRPr="00BD5076">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w:t>
                      </w:r>
                      <w:r w:rsidR="00B65715">
                        <w:rPr>
                          <w:color w:val="A6A6A6" w:themeColor="background1" w:themeShade="A6"/>
                          <w:sz w:val="16"/>
                          <w:szCs w:val="16"/>
                        </w:rPr>
                        <w:t>l for appropriate advice. © 201</w:t>
                      </w:r>
                      <w:r w:rsidR="002E319F">
                        <w:rPr>
                          <w:color w:val="A6A6A6" w:themeColor="background1" w:themeShade="A6"/>
                          <w:sz w:val="16"/>
                          <w:szCs w:val="16"/>
                        </w:rPr>
                        <w:t>9</w:t>
                      </w:r>
                      <w:r w:rsidRPr="00BD5076">
                        <w:rPr>
                          <w:color w:val="A6A6A6" w:themeColor="background1" w:themeShade="A6"/>
                          <w:sz w:val="16"/>
                          <w:szCs w:val="16"/>
                        </w:rPr>
                        <w:t xml:space="preserve"> Zywave, Inc. All rights reserved.</w:t>
                      </w:r>
                    </w:p>
                  </w:txbxContent>
                </v:textbox>
              </v:shape>
            </w:pict>
          </mc:Fallback>
        </mc:AlternateContent>
      </w:r>
    </w:p>
    <w:p w:rsidR="00BD5076" w:rsidRDefault="002D6050" w:rsidP="009817F7">
      <w:pPr>
        <w:spacing w:after="0" w:line="216" w:lineRule="auto"/>
      </w:pPr>
      <w:r>
        <w:rPr>
          <w:noProof/>
        </w:rPr>
        <w:lastRenderedPageBreak/>
        <w:drawing>
          <wp:anchor distT="0" distB="0" distL="114300" distR="114300" simplePos="0" relativeHeight="251659264" behindDoc="0" locked="0" layoutInCell="1" allowOverlap="1">
            <wp:simplePos x="0" y="0"/>
            <wp:positionH relativeFrom="margin">
              <wp:posOffset>312141</wp:posOffset>
            </wp:positionH>
            <wp:positionV relativeFrom="paragraph">
              <wp:posOffset>3423242</wp:posOffset>
            </wp:positionV>
            <wp:extent cx="3870190" cy="2690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2111" name="samp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0444" cy="2697962"/>
                    </a:xfrm>
                    <a:prstGeom prst="rect">
                      <a:avLst/>
                    </a:prstGeom>
                    <a:ln w="38100">
                      <a:noFill/>
                    </a:ln>
                    <a:effectLst>
                      <a:glow>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B65715">
        <w:rPr>
          <w:noProof/>
        </w:rPr>
        <mc:AlternateContent>
          <mc:Choice Requires="wps">
            <w:drawing>
              <wp:anchor distT="0" distB="0" distL="114300" distR="114300" simplePos="0" relativeHeight="251676672" behindDoc="0" locked="0" layoutInCell="1" allowOverlap="1">
                <wp:simplePos x="0" y="0"/>
                <wp:positionH relativeFrom="margin">
                  <wp:posOffset>-3175</wp:posOffset>
                </wp:positionH>
                <wp:positionV relativeFrom="paragraph">
                  <wp:posOffset>6214110</wp:posOffset>
                </wp:positionV>
                <wp:extent cx="4529667" cy="2926080"/>
                <wp:effectExtent l="0" t="0" r="0" b="7620"/>
                <wp:wrapNone/>
                <wp:docPr id="1432489025" name="Text Box 9"/>
                <wp:cNvGraphicFramePr/>
                <a:graphic xmlns:a="http://schemas.openxmlformats.org/drawingml/2006/main">
                  <a:graphicData uri="http://schemas.microsoft.com/office/word/2010/wordprocessingShape">
                    <wps:wsp>
                      <wps:cNvSpPr txBox="1"/>
                      <wps:spPr>
                        <a:xfrm>
                          <a:off x="0" y="0"/>
                          <a:ext cx="4529667" cy="2926080"/>
                        </a:xfrm>
                        <a:prstGeom prst="rect">
                          <a:avLst/>
                        </a:prstGeom>
                        <a:noFill/>
                        <a:ln w="6350">
                          <a:noFill/>
                        </a:ln>
                      </wps:spPr>
                      <wps:txbx>
                        <w:txbxContent>
                          <w:p w:rsidR="00B4495C" w:rsidRDefault="002D6050" w:rsidP="00924EEA">
                            <w:pPr>
                              <w:pStyle w:val="SectionHeader"/>
                            </w:pPr>
                            <w:r>
                              <w:t xml:space="preserve">Daily Use of </w:t>
                            </w:r>
                            <w:r>
                              <w:t>This Supplement May Help Lower Heart Disease Risk</w:t>
                            </w:r>
                          </w:p>
                          <w:p w:rsidR="00AA22C9" w:rsidRDefault="002D6050" w:rsidP="00924EEA">
                            <w:pPr>
                              <w:pStyle w:val="BodyText1"/>
                            </w:pPr>
                            <w:r>
                              <w:t xml:space="preserve">According to a team from Harvard’s School of Public Health, daily use of omega-3 fish oil supplements may help you bolster your heart health. The team reviewed data from 13 different studies and found that </w:t>
                            </w:r>
                            <w:r>
                              <w:t>consuming about 840 milligrams of omega-3 fish oil per day was linked to a lower overall risk of dying from heart disease.</w:t>
                            </w:r>
                          </w:p>
                          <w:p w:rsidR="00AA22C9" w:rsidRDefault="002D6050" w:rsidP="00924EEA">
                            <w:pPr>
                              <w:pStyle w:val="BodyText1"/>
                            </w:pPr>
                            <w:r>
                              <w:t xml:space="preserve">In addition to taking omega-3 fish oil capsules daily, the team recommends </w:t>
                            </w:r>
                            <w:r w:rsidR="0094701B">
                              <w:t xml:space="preserve">focusing on living a healthy lifestyle to keep heart disease at bay. A healthy lifestyle includes maintaining a healthy weight, getting enough exercise, avoiding tobacco and alcohol consumption, and eating a well-balanced diet. </w:t>
                            </w:r>
                            <w:r>
                              <w:t xml:space="preserve"> </w:t>
                            </w:r>
                          </w:p>
                          <w:p w:rsidR="00B4495C" w:rsidRDefault="002D6050" w:rsidP="00B65715">
                            <w:r>
                              <w:t xml:space="preserve">For more information about your personal risk of heart disease or lifestyle changes that you can make to lower your risk, contact your doctor.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9" o:spid="_x0000_s1031" type="#_x0000_t202" style="width:356.65pt;height:230.4pt;margin-top:489.3pt;margin-left:-0.25pt;mso-height-percent:0;mso-height-relative:margin;mso-position-horizontal-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B4495C" w:rsidP="00924EEA" w14:paraId="538CDE17" w14:textId="77777777">
                      <w:pPr>
                        <w:pStyle w:val="SectionHeader"/>
                      </w:pPr>
                      <w:r>
                        <w:t>Daily Use of This Supplement May Help Lower Heart Disease Risk</w:t>
                      </w:r>
                    </w:p>
                    <w:p w:rsidR="00AA22C9" w:rsidP="00924EEA" w14:paraId="5E310D64" w14:textId="77777777">
                      <w:pPr>
                        <w:pStyle w:val="BodyText1"/>
                      </w:pPr>
                      <w:r>
                        <w:t>According to a team from Harvard’s School of Public Health, daily use of omega-3 fish oil supplements may help you bolster your heart health. The team reviewed data from 13 different studies and found that consuming about 840 milligrams of omega-3 fish oil per day was linked to a lower overall risk of dying from heart disease.</w:t>
                      </w:r>
                    </w:p>
                    <w:p w:rsidR="00AA22C9" w:rsidP="00924EEA" w14:paraId="1ADBAAE5" w14:textId="77777777">
                      <w:pPr>
                        <w:pStyle w:val="BodyText1"/>
                      </w:pPr>
                      <w:r>
                        <w:t xml:space="preserve">In addition to taking omega-3 fish oil capsules daily, the team recommends </w:t>
                      </w:r>
                      <w:r w:rsidR="0094701B">
                        <w:t xml:space="preserve">focusing on living a healthy lifestyle to keep heart disease at bay. A healthy lifestyle includes maintaining a healthy weight, getting enough exercise, avoiding tobacco and alcohol consumption, and eating a well-balanced diet. </w:t>
                      </w:r>
                      <w:r>
                        <w:t xml:space="preserve"> </w:t>
                      </w:r>
                    </w:p>
                    <w:p w:rsidR="00B4495C" w:rsidP="00B65715" w14:paraId="7837C670" w14:textId="77777777">
                      <w:r>
                        <w:t xml:space="preserve">For more information about your personal risk of heart disease or lifestyle changes that you can make to lower your risk, contact your doctor. </w:t>
                      </w:r>
                    </w:p>
                  </w:txbxContent>
                </v:textbox>
                <w10:wrap anchorx="margin"/>
              </v:shape>
            </w:pict>
          </mc:Fallback>
        </mc:AlternateContent>
      </w:r>
      <w:r w:rsidR="00AD0248">
        <w:rPr>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-289348</wp:posOffset>
                </wp:positionV>
                <wp:extent cx="4529667" cy="3784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529667" cy="3784600"/>
                        </a:xfrm>
                        <a:prstGeom prst="rect">
                          <a:avLst/>
                        </a:prstGeom>
                        <a:noFill/>
                        <a:ln w="6350">
                          <a:noFill/>
                        </a:ln>
                      </wps:spPr>
                      <wps:txbx>
                        <w:txbxContent>
                          <w:p w:rsidR="00B4495C" w:rsidRDefault="002D6050" w:rsidP="00924EEA">
                            <w:pPr>
                              <w:pStyle w:val="SectionHeader"/>
                            </w:pPr>
                            <w:r>
                              <w:t>Stay Safe While Decking the Halls</w:t>
                            </w:r>
                          </w:p>
                          <w:p w:rsidR="002E319F" w:rsidRPr="002E319F" w:rsidRDefault="002D6050" w:rsidP="002E319F">
                            <w:r w:rsidRPr="002E319F">
                              <w:t xml:space="preserve">Although decorative lights are great for getting your home ready for the </w:t>
                            </w:r>
                            <w:r w:rsidRPr="002E319F">
                              <w:t>holidays, they can also present a safety risk if they aren’t displayed and maintained properly. Here are a few things to keep in mind to ensure that your home is safe during the holidays:</w:t>
                            </w:r>
                          </w:p>
                          <w:p w:rsidR="002E319F" w:rsidRPr="002E319F" w:rsidRDefault="002D6050" w:rsidP="002E319F">
                            <w:pPr>
                              <w:numPr>
                                <w:ilvl w:val="0"/>
                                <w:numId w:val="7"/>
                              </w:numPr>
                            </w:pPr>
                            <w:r w:rsidRPr="002E319F">
                              <w:t>When you’re buying decorations, always check to see if the product h</w:t>
                            </w:r>
                            <w:r w:rsidRPr="002E319F">
                              <w:t xml:space="preserve">as a label that indicates that it has been independently tested by an organization like Underwriters Laboratories. </w:t>
                            </w:r>
                          </w:p>
                          <w:p w:rsidR="002E319F" w:rsidRPr="002E319F" w:rsidRDefault="002D6050" w:rsidP="002E319F">
                            <w:pPr>
                              <w:numPr>
                                <w:ilvl w:val="0"/>
                                <w:numId w:val="7"/>
                              </w:numPr>
                            </w:pPr>
                            <w:r w:rsidRPr="002E319F">
                              <w:t>Inspect all lights before you use them. If you notice any damaged cords or plugs, discard those lights immediately. Also, if you need to rep</w:t>
                            </w:r>
                            <w:r w:rsidRPr="002E319F">
                              <w:t>lace any bulbs, make sure that the lights are unplugged first.</w:t>
                            </w:r>
                          </w:p>
                          <w:p w:rsidR="002E319F" w:rsidRDefault="002D6050" w:rsidP="002E319F">
                            <w:pPr>
                              <w:numPr>
                                <w:ilvl w:val="0"/>
                                <w:numId w:val="7"/>
                              </w:numPr>
                            </w:pPr>
                            <w:r w:rsidRPr="002E319F">
                              <w:t>Use a ladder made of nonconductive materials when you hang lights outside to reduce the risk of electrocution.</w:t>
                            </w:r>
                          </w:p>
                          <w:p w:rsidR="002E319F" w:rsidRPr="002E319F" w:rsidRDefault="002D6050" w:rsidP="002E319F">
                            <w:pPr>
                              <w:numPr>
                                <w:ilvl w:val="0"/>
                                <w:numId w:val="7"/>
                              </w:numPr>
                            </w:pPr>
                            <w:r w:rsidRPr="002E319F">
                              <w:t>Check to see if your lights were designed for indoor or outdoor use. Although most</w:t>
                            </w:r>
                            <w:r w:rsidRPr="002E319F">
                              <w:t xml:space="preserve"> decorative lights have basic waterproofing, indoor lights can present a serious risk of electrocution or fire if they’re used outside.</w:t>
                            </w:r>
                          </w:p>
                          <w:p w:rsidR="00B4495C" w:rsidRDefault="00B4495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8" o:spid="_x0000_s1032" type="#_x0000_t202" style="width:356.65pt;height:298pt;margin-top:-22.8pt;margin-left:305.4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5648" filled="f" stroked="f" strokeweight="0.5pt">
                <v:textbox>
                  <w:txbxContent>
                    <w:p w:rsidR="00B4495C" w:rsidP="00924EEA">
                      <w:pPr>
                        <w:pStyle w:val="SectionHeader"/>
                      </w:pPr>
                      <w:r>
                        <w:t>Stay Safe While Decking the Halls</w:t>
                      </w:r>
                    </w:p>
                    <w:p w:rsidR="002E319F" w:rsidRPr="002E319F" w:rsidP="002E319F">
                      <w:r w:rsidRPr="002E319F">
                        <w:t>Although decorative lights are great for getting your home ready for the holidays, they can also present a safety risk if they aren’t displayed and maintained properly. Here are a few things to keep in mind to ensure that your home is safe during the holidays:</w:t>
                      </w:r>
                    </w:p>
                    <w:p w:rsidR="002E319F" w:rsidRPr="002E319F" w:rsidP="002E319F">
                      <w:pPr>
                        <w:numPr>
                          <w:ilvl w:val="0"/>
                          <w:numId w:val="7"/>
                        </w:numPr>
                      </w:pPr>
                      <w:r w:rsidRPr="002E319F">
                        <w:t xml:space="preserve">When you’re buying decorations, always check to see if the product has a label that indicates that it has been independently tested by an organization like Underwriters Laboratories. </w:t>
                      </w:r>
                    </w:p>
                    <w:p w:rsidR="002E319F" w:rsidRPr="002E319F" w:rsidP="002E319F">
                      <w:pPr>
                        <w:numPr>
                          <w:ilvl w:val="0"/>
                          <w:numId w:val="7"/>
                        </w:numPr>
                      </w:pPr>
                      <w:r w:rsidRPr="002E319F">
                        <w:t>Inspect all lights before you use them. If you notice any damaged cords or plugs, discard those lights immediately. Also, if you need to replace any bulbs, make sure that the lights are unplugged first.</w:t>
                      </w:r>
                    </w:p>
                    <w:p w:rsidR="002E319F" w:rsidP="002E319F">
                      <w:pPr>
                        <w:numPr>
                          <w:ilvl w:val="0"/>
                          <w:numId w:val="7"/>
                        </w:numPr>
                      </w:pPr>
                      <w:r w:rsidRPr="002E319F">
                        <w:t>Use a ladder made of nonconductive materials when you hang lights outside to reduce the risk of electrocution.</w:t>
                      </w:r>
                    </w:p>
                    <w:p w:rsidR="002E319F" w:rsidRPr="002E319F" w:rsidP="002E319F">
                      <w:pPr>
                        <w:numPr>
                          <w:ilvl w:val="0"/>
                          <w:numId w:val="7"/>
                        </w:numPr>
                      </w:pPr>
                      <w:r w:rsidRPr="002E319F">
                        <w:t>Check to see if your lights were designed for indoor or outdoor use. Although most decorative lights have basic waterproofing, indoor lights can present a serious risk of electrocution or fire if they’re used outside.</w:t>
                      </w:r>
                    </w:p>
                    <w:p w:rsidR="00B4495C"/>
                  </w:txbxContent>
                </v:textbox>
                <w10:wrap anchorx="margin"/>
              </v:shape>
            </w:pict>
          </mc:Fallback>
        </mc:AlternateContent>
      </w:r>
      <w:r w:rsidR="00BD5076">
        <w:rPr>
          <w:noProof/>
        </w:rPr>
        <mc:AlternateContent>
          <mc:Choice Requires="wps">
            <w:drawing>
              <wp:anchor distT="0" distB="0" distL="114300" distR="114300" simplePos="0" relativeHeight="251660288" behindDoc="0" locked="0" layoutInCell="1" allowOverlap="1">
                <wp:simplePos x="0" y="0"/>
                <wp:positionH relativeFrom="page">
                  <wp:posOffset>463237</wp:posOffset>
                </wp:positionH>
                <wp:positionV relativeFrom="paragraph">
                  <wp:posOffset>13335</wp:posOffset>
                </wp:positionV>
                <wp:extent cx="2033517" cy="893928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33517" cy="8939283"/>
                        </a:xfrm>
                        <a:prstGeom prst="rect">
                          <a:avLst/>
                        </a:prstGeom>
                        <a:noFill/>
                        <a:ln w="6350">
                          <a:noFill/>
                        </a:ln>
                      </wps:spPr>
                      <wps:txbx>
                        <w:txbxContent>
                          <w:p w:rsidR="00B65715" w:rsidRPr="00B65715" w:rsidRDefault="002D6050" w:rsidP="00B65715">
                            <w:pPr>
                              <w:spacing w:after="80"/>
                              <w:rPr>
                                <w:rFonts w:ascii="Calibri" w:eastAsia="Calibri" w:hAnsi="Calibri" w:cs="Arial"/>
                                <w:b/>
                                <w:color w:val="404040"/>
                                <w:sz w:val="28"/>
                              </w:rPr>
                            </w:pPr>
                            <w:r>
                              <w:rPr>
                                <w:rFonts w:ascii="Calibri" w:eastAsia="Calibri" w:hAnsi="Calibri" w:cs="Arial"/>
                                <w:b/>
                                <w:color w:val="404040"/>
                                <w:sz w:val="28"/>
                              </w:rPr>
                              <w:t>Curried Squash Stew</w:t>
                            </w:r>
                          </w:p>
                          <w:p w:rsidR="00B65715"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Tbsp. vegetable oil</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yellow onion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cloves garlic (minced)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celery stalk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½ tsp. ground cinnamon</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large zucchini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Tbsp. curry powder</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3 cups butternut squash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14.5-ounce can low-sodium tomatoes (diced)</w:t>
                            </w:r>
                          </w:p>
                          <w:p w:rsidR="00C71DB7" w:rsidRPr="00B65715"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1 14.5</w:t>
                            </w:r>
                            <w:r w:rsidR="0059414E">
                              <w:rPr>
                                <w:rFonts w:ascii="Calibri" w:eastAsia="Calibri" w:hAnsi="Calibri" w:cs="Times New Roman"/>
                                <w:color w:val="404040"/>
                                <w:sz w:val="20"/>
                                <w:szCs w:val="20"/>
                              </w:rPr>
                              <w:t>-</w:t>
                            </w:r>
                            <w:r>
                              <w:rPr>
                                <w:rFonts w:ascii="Calibri" w:eastAsia="Calibri" w:hAnsi="Calibri" w:cs="Times New Roman"/>
                                <w:color w:val="404040"/>
                                <w:sz w:val="20"/>
                                <w:szCs w:val="20"/>
                              </w:rPr>
                              <w:t>ounce can low-sodium chickpeas (drained, rinsed)</w:t>
                            </w:r>
                          </w:p>
                          <w:p w:rsidR="00B65715" w:rsidRPr="00B65715" w:rsidRDefault="00B65715" w:rsidP="00B65715">
                            <w:pPr>
                              <w:spacing w:after="0"/>
                              <w:rPr>
                                <w:rFonts w:ascii="Calibri" w:eastAsia="Calibri" w:hAnsi="Calibri" w:cs="Times New Roman"/>
                                <w:color w:val="404040"/>
                                <w:sz w:val="20"/>
                                <w:szCs w:val="20"/>
                              </w:rPr>
                            </w:pPr>
                          </w:p>
                          <w:p w:rsidR="00B65715" w:rsidRPr="00B65715" w:rsidRDefault="002D6050" w:rsidP="00B65715">
                            <w:pPr>
                              <w:spacing w:after="80"/>
                              <w:rPr>
                                <w:rFonts w:ascii="Calibri" w:eastAsia="Calibri" w:hAnsi="Calibri" w:cs="Times New Roman"/>
                                <w:b/>
                                <w:color w:val="404040"/>
                                <w:sz w:val="24"/>
                                <w:szCs w:val="20"/>
                              </w:rPr>
                            </w:pPr>
                            <w:r w:rsidRPr="00B65715">
                              <w:rPr>
                                <w:rFonts w:ascii="Calibri" w:eastAsia="Calibri" w:hAnsi="Calibri" w:cs="Times New Roman"/>
                                <w:b/>
                                <w:color w:val="404040"/>
                                <w:sz w:val="24"/>
                                <w:szCs w:val="20"/>
                              </w:rPr>
                              <w:t>Preparations</w:t>
                            </w:r>
                          </w:p>
                          <w:p w:rsidR="00C71DB7" w:rsidRPr="00C71DB7"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 xml:space="preserve">Heat a large pot on the stove over </w:t>
                            </w:r>
                            <w:r w:rsidRPr="00C71DB7">
                              <w:rPr>
                                <w:rFonts w:ascii="Calibri" w:eastAsia="Calibri" w:hAnsi="Calibri" w:cs="Times New Roman"/>
                                <w:color w:val="404040"/>
                                <w:sz w:val="20"/>
                                <w:szCs w:val="20"/>
                              </w:rPr>
                              <w:t>medium heat and add oil.  Add the onion, garlic and celery</w:t>
                            </w:r>
                            <w:r>
                              <w:rPr>
                                <w:rFonts w:ascii="Calibri" w:eastAsia="Calibri" w:hAnsi="Calibri" w:cs="Times New Roman"/>
                                <w:color w:val="404040"/>
                                <w:sz w:val="20"/>
                                <w:szCs w:val="20"/>
                              </w:rPr>
                              <w:t>,</w:t>
                            </w:r>
                            <w:r w:rsidRPr="00C71DB7">
                              <w:rPr>
                                <w:rFonts w:ascii="Calibri" w:eastAsia="Calibri" w:hAnsi="Calibri" w:cs="Times New Roman"/>
                                <w:color w:val="404040"/>
                                <w:sz w:val="20"/>
                                <w:szCs w:val="20"/>
                              </w:rPr>
                              <w:t xml:space="preserve"> and cook about 10 minutes, until the onion is tender. </w:t>
                            </w:r>
                          </w:p>
                          <w:p w:rsidR="00C71DB7" w:rsidRPr="00C71DB7"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 xml:space="preserve">Add zucchini and curry powder and cook for 10 minutes, stirring occasionally. </w:t>
                            </w:r>
                          </w:p>
                          <w:p w:rsidR="00C71DB7" w:rsidRPr="00C71DB7"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Add the butternut squash, tomatoes and chickpeas</w:t>
                            </w:r>
                            <w:r>
                              <w:rPr>
                                <w:rFonts w:ascii="Calibri" w:eastAsia="Calibri" w:hAnsi="Calibri" w:cs="Times New Roman"/>
                                <w:color w:val="404040"/>
                                <w:sz w:val="20"/>
                                <w:szCs w:val="20"/>
                              </w:rPr>
                              <w:t>,</w:t>
                            </w:r>
                            <w:r w:rsidRPr="00C71DB7">
                              <w:rPr>
                                <w:rFonts w:ascii="Calibri" w:eastAsia="Calibri" w:hAnsi="Calibri" w:cs="Times New Roman"/>
                                <w:color w:val="404040"/>
                                <w:sz w:val="20"/>
                                <w:szCs w:val="20"/>
                              </w:rPr>
                              <w:t xml:space="preserve"> and cover. C</w:t>
                            </w:r>
                            <w:r w:rsidRPr="00C71DB7">
                              <w:rPr>
                                <w:rFonts w:ascii="Calibri" w:eastAsia="Calibri" w:hAnsi="Calibri" w:cs="Times New Roman"/>
                                <w:color w:val="404040"/>
                                <w:sz w:val="20"/>
                                <w:szCs w:val="20"/>
                              </w:rPr>
                              <w:t>ontinue cooking</w:t>
                            </w:r>
                            <w:r>
                              <w:rPr>
                                <w:rFonts w:ascii="Calibri" w:eastAsia="Calibri" w:hAnsi="Calibri" w:cs="Times New Roman"/>
                                <w:color w:val="404040"/>
                                <w:sz w:val="20"/>
                                <w:szCs w:val="20"/>
                              </w:rPr>
                              <w:t xml:space="preserve"> for</w:t>
                            </w:r>
                            <w:r w:rsidRPr="00C71DB7">
                              <w:rPr>
                                <w:rFonts w:ascii="Calibri" w:eastAsia="Calibri" w:hAnsi="Calibri" w:cs="Times New Roman"/>
                                <w:color w:val="404040"/>
                                <w:sz w:val="20"/>
                                <w:szCs w:val="20"/>
                              </w:rPr>
                              <w:t xml:space="preserve"> about 10 minutes. </w:t>
                            </w:r>
                          </w:p>
                          <w:p w:rsidR="00B65715" w:rsidRPr="00B65715"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Serve with cooked brown rice.</w:t>
                            </w:r>
                          </w:p>
                          <w:p w:rsidR="00B65715" w:rsidRPr="00B65715" w:rsidRDefault="002D6050" w:rsidP="00B65715">
                            <w:pPr>
                              <w:spacing w:after="240"/>
                              <w:rPr>
                                <w:rFonts w:ascii="Calibri" w:eastAsia="Calibri" w:hAnsi="Calibri" w:cs="Times New Roman"/>
                                <w:color w:val="404040"/>
                                <w:sz w:val="20"/>
                                <w:szCs w:val="20"/>
                              </w:rPr>
                            </w:pPr>
                            <w:r w:rsidRPr="00B65715">
                              <w:rPr>
                                <w:rFonts w:ascii="Calibri" w:eastAsia="Calibri" w:hAnsi="Calibri" w:cs="Times New Roman"/>
                                <w:color w:val="404040"/>
                                <w:sz w:val="20"/>
                                <w:szCs w:val="20"/>
                              </w:rPr>
                              <w:t xml:space="preserve">Makes: </w:t>
                            </w:r>
                            <w:r w:rsidR="00C71DB7">
                              <w:rPr>
                                <w:rFonts w:ascii="Calibri" w:eastAsia="Calibri" w:hAnsi="Calibri" w:cs="Times New Roman"/>
                                <w:color w:val="404040"/>
                                <w:sz w:val="20"/>
                                <w:szCs w:val="20"/>
                              </w:rPr>
                              <w:t>4</w:t>
                            </w:r>
                            <w:r w:rsidRPr="00B65715">
                              <w:rPr>
                                <w:rFonts w:ascii="Calibri" w:eastAsia="Calibri" w:hAnsi="Calibri" w:cs="Times New Roman"/>
                                <w:color w:val="404040"/>
                                <w:sz w:val="20"/>
                                <w:szCs w:val="20"/>
                              </w:rPr>
                              <w:t xml:space="preserve"> servings</w:t>
                            </w:r>
                          </w:p>
                          <w:p w:rsidR="00B65715" w:rsidRPr="00B65715" w:rsidRDefault="002D6050" w:rsidP="00B65715">
                            <w:pPr>
                              <w:spacing w:after="40" w:line="240" w:lineRule="auto"/>
                              <w:rPr>
                                <w:rFonts w:ascii="Calibri" w:eastAsia="Calibri" w:hAnsi="Calibri" w:cs="Times New Roman"/>
                                <w:color w:val="404040"/>
                                <w:sz w:val="20"/>
                                <w:szCs w:val="20"/>
                              </w:rPr>
                            </w:pPr>
                            <w:r w:rsidRPr="00B65715">
                              <w:rPr>
                                <w:rFonts w:ascii="Calibri" w:eastAsia="Calibri" w:hAnsi="Calibri" w:cs="Times New Roman"/>
                                <w:b/>
                                <w:color w:val="404040"/>
                                <w:sz w:val="20"/>
                                <w:szCs w:val="20"/>
                              </w:rPr>
                              <w:t>Nutritional Information (per serving)</w:t>
                            </w:r>
                          </w:p>
                          <w:tbl>
                            <w:tblPr>
                              <w:tblW w:w="0" w:type="auto"/>
                              <w:tblInd w:w="18" w:type="dxa"/>
                              <w:tblLook w:val="04A0" w:firstRow="1" w:lastRow="0" w:firstColumn="1" w:lastColumn="0" w:noHBand="0" w:noVBand="1"/>
                            </w:tblPr>
                            <w:tblGrid>
                              <w:gridCol w:w="1554"/>
                              <w:gridCol w:w="1332"/>
                            </w:tblGrid>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Calories</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2</w:t>
                                  </w:r>
                                  <w:r w:rsidR="00C71DB7">
                                    <w:rPr>
                                      <w:rFonts w:ascii="Calibri" w:eastAsia="Calibri" w:hAnsi="Calibri" w:cs="Times New Roman"/>
                                      <w:color w:val="404040"/>
                                      <w:sz w:val="18"/>
                                      <w:szCs w:val="20"/>
                                    </w:rPr>
                                    <w:t>34</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Fat</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6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Protein</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9 g</w:t>
                                  </w:r>
                                </w:p>
                              </w:tc>
                            </w:tr>
                            <w:tr w:rsidR="00EC7479" w:rsidTr="00BA003E">
                              <w:trPr>
                                <w:trHeight w:val="304"/>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Carbohydrates</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41</w:t>
                                  </w:r>
                                  <w:r w:rsidRPr="00B65715">
                                    <w:rPr>
                                      <w:rFonts w:ascii="Calibri" w:eastAsia="Calibri" w:hAnsi="Calibri" w:cs="Times New Roman"/>
                                      <w:color w:val="404040"/>
                                      <w:sz w:val="18"/>
                                      <w:szCs w:val="20"/>
                                    </w:rPr>
                                    <w:t xml:space="preserve">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Dietary Fiber</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9</w:t>
                                  </w:r>
                                  <w:r w:rsidRPr="00B65715">
                                    <w:rPr>
                                      <w:rFonts w:ascii="Calibri" w:eastAsia="Calibri" w:hAnsi="Calibri" w:cs="Times New Roman"/>
                                      <w:color w:val="404040"/>
                                      <w:sz w:val="18"/>
                                      <w:szCs w:val="20"/>
                                    </w:rPr>
                                    <w:t xml:space="preserve">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Saturated Fat</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1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Sodium</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167</w:t>
                                  </w:r>
                                  <w:r w:rsidRPr="00B65715">
                                    <w:rPr>
                                      <w:rFonts w:ascii="Calibri" w:eastAsia="Calibri" w:hAnsi="Calibri" w:cs="Times New Roman"/>
                                      <w:color w:val="404040"/>
                                      <w:sz w:val="18"/>
                                      <w:szCs w:val="20"/>
                                    </w:rPr>
                                    <w:t xml:space="preserve"> mg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 xml:space="preserve">Total </w:t>
                                  </w:r>
                                  <w:r w:rsidRPr="00B65715">
                                    <w:rPr>
                                      <w:rFonts w:ascii="Calibri" w:eastAsia="Calibri" w:hAnsi="Calibri" w:cs="Times New Roman"/>
                                      <w:color w:val="404040"/>
                                      <w:sz w:val="18"/>
                                      <w:szCs w:val="20"/>
                                    </w:rPr>
                                    <w:t>Sugars</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10</w:t>
                                  </w:r>
                                  <w:r w:rsidRPr="00B65715">
                                    <w:rPr>
                                      <w:rFonts w:ascii="Calibri" w:eastAsia="Calibri" w:hAnsi="Calibri" w:cs="Times New Roman"/>
                                      <w:color w:val="404040"/>
                                      <w:sz w:val="18"/>
                                      <w:szCs w:val="20"/>
                                    </w:rPr>
                                    <w:t xml:space="preserve"> g</w:t>
                                  </w:r>
                                </w:p>
                              </w:tc>
                            </w:tr>
                          </w:tbl>
                          <w:p w:rsidR="00B65715" w:rsidRPr="00B65715" w:rsidRDefault="00B65715" w:rsidP="00B65715">
                            <w:pPr>
                              <w:spacing w:after="80"/>
                              <w:rPr>
                                <w:rFonts w:ascii="Calibri" w:eastAsia="Calibri" w:hAnsi="Calibri" w:cs="Times New Roman"/>
                                <w:color w:val="404040"/>
                                <w:sz w:val="20"/>
                                <w:szCs w:val="20"/>
                              </w:rPr>
                            </w:pPr>
                          </w:p>
                          <w:p w:rsidR="00B65715" w:rsidRPr="00B65715" w:rsidRDefault="002D6050" w:rsidP="00B65715">
                            <w:pPr>
                              <w:spacing w:after="80"/>
                              <w:jc w:val="right"/>
                              <w:rPr>
                                <w:rFonts w:ascii="Calibri" w:eastAsia="Calibri" w:hAnsi="Calibri" w:cs="Times New Roman"/>
                                <w:color w:val="404040"/>
                                <w:sz w:val="18"/>
                                <w:szCs w:val="20"/>
                              </w:rPr>
                            </w:pPr>
                            <w:r w:rsidRPr="00B65715">
                              <w:rPr>
                                <w:rFonts w:ascii="Calibri" w:eastAsia="Calibri" w:hAnsi="Calibri" w:cs="Times New Roman"/>
                                <w:color w:val="404040"/>
                                <w:sz w:val="18"/>
                                <w:szCs w:val="20"/>
                              </w:rPr>
                              <w:t>Source: USDA</w:t>
                            </w:r>
                          </w:p>
                          <w:p w:rsidR="00B65715" w:rsidRPr="00B65715" w:rsidRDefault="00B65715" w:rsidP="00B65715">
                            <w:pPr>
                              <w:spacing w:after="80"/>
                              <w:rPr>
                                <w:rFonts w:ascii="Calibri" w:eastAsia="Calibri" w:hAnsi="Calibri" w:cs="Times New Roman"/>
                                <w:color w:val="404040"/>
                                <w:sz w:val="20"/>
                                <w:szCs w:val="20"/>
                              </w:rPr>
                            </w:pPr>
                          </w:p>
                          <w:p w:rsidR="00B65715" w:rsidRPr="00B65715" w:rsidRDefault="00B65715" w:rsidP="00B65715">
                            <w:pPr>
                              <w:spacing w:after="80"/>
                              <w:rPr>
                                <w:rFonts w:ascii="Calibri" w:eastAsia="Calibri" w:hAnsi="Calibri" w:cs="Times New Roman"/>
                                <w:color w:val="404040"/>
                                <w:sz w:val="20"/>
                                <w:szCs w:val="20"/>
                              </w:rPr>
                            </w:pPr>
                          </w:p>
                          <w:p w:rsidR="00BD5076" w:rsidRPr="00BD5076" w:rsidRDefault="00BD5076" w:rsidP="00BD5076">
                            <w:pPr>
                              <w:spacing w:after="0" w:line="204" w:lineRule="auto"/>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4" type="#_x0000_t202" style="position:absolute;margin-left:36.5pt;margin-top:1.05pt;width:160.1pt;height:70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" filled="f" stroked="f" strokeweight=".5pt">
                <v:textbox>
                  <w:txbxContent>
                    <w:p w:rsidR="00B65715" w:rsidRPr="00B65715" w:rsidRDefault="002D6050" w:rsidP="00B65715">
                      <w:pPr>
                        <w:spacing w:after="80"/>
                        <w:rPr>
                          <w:rFonts w:ascii="Calibri" w:eastAsia="Calibri" w:hAnsi="Calibri" w:cs="Arial"/>
                          <w:b/>
                          <w:color w:val="404040"/>
                          <w:sz w:val="28"/>
                        </w:rPr>
                      </w:pPr>
                      <w:r>
                        <w:rPr>
                          <w:rFonts w:ascii="Calibri" w:eastAsia="Calibri" w:hAnsi="Calibri" w:cs="Arial"/>
                          <w:b/>
                          <w:color w:val="404040"/>
                          <w:sz w:val="28"/>
                        </w:rPr>
                        <w:t>Curried Squash Stew</w:t>
                      </w:r>
                    </w:p>
                    <w:p w:rsidR="00B65715"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Tbsp. vegetable oil</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yellow onion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cloves garlic (minced)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celery stalk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½ tsp. ground cinnamon</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large zucchini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Tbsp. curry powder</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3 cups butternut squash (chopped)</w:t>
                      </w:r>
                    </w:p>
                    <w:p w:rsidR="00C71DB7"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14.5-ounce can low-sodium tomatoes (diced)</w:t>
                      </w:r>
                    </w:p>
                    <w:p w:rsidR="00C71DB7" w:rsidRPr="00B65715" w:rsidRDefault="002D6050" w:rsidP="00B65715">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1 14.5</w:t>
                      </w:r>
                      <w:r w:rsidR="0059414E">
                        <w:rPr>
                          <w:rFonts w:ascii="Calibri" w:eastAsia="Calibri" w:hAnsi="Calibri" w:cs="Times New Roman"/>
                          <w:color w:val="404040"/>
                          <w:sz w:val="20"/>
                          <w:szCs w:val="20"/>
                        </w:rPr>
                        <w:t>-</w:t>
                      </w:r>
                      <w:r>
                        <w:rPr>
                          <w:rFonts w:ascii="Calibri" w:eastAsia="Calibri" w:hAnsi="Calibri" w:cs="Times New Roman"/>
                          <w:color w:val="404040"/>
                          <w:sz w:val="20"/>
                          <w:szCs w:val="20"/>
                        </w:rPr>
                        <w:t>ounce can low-sodium chickpeas (drained, rinsed)</w:t>
                      </w:r>
                    </w:p>
                    <w:p w:rsidR="00B65715" w:rsidRPr="00B65715" w:rsidRDefault="00B65715" w:rsidP="00B65715">
                      <w:pPr>
                        <w:spacing w:after="0"/>
                        <w:rPr>
                          <w:rFonts w:ascii="Calibri" w:eastAsia="Calibri" w:hAnsi="Calibri" w:cs="Times New Roman"/>
                          <w:color w:val="404040"/>
                          <w:sz w:val="20"/>
                          <w:szCs w:val="20"/>
                        </w:rPr>
                      </w:pPr>
                    </w:p>
                    <w:p w:rsidR="00B65715" w:rsidRPr="00B65715" w:rsidRDefault="002D6050" w:rsidP="00B65715">
                      <w:pPr>
                        <w:spacing w:after="80"/>
                        <w:rPr>
                          <w:rFonts w:ascii="Calibri" w:eastAsia="Calibri" w:hAnsi="Calibri" w:cs="Times New Roman"/>
                          <w:b/>
                          <w:color w:val="404040"/>
                          <w:sz w:val="24"/>
                          <w:szCs w:val="20"/>
                        </w:rPr>
                      </w:pPr>
                      <w:r w:rsidRPr="00B65715">
                        <w:rPr>
                          <w:rFonts w:ascii="Calibri" w:eastAsia="Calibri" w:hAnsi="Calibri" w:cs="Times New Roman"/>
                          <w:b/>
                          <w:color w:val="404040"/>
                          <w:sz w:val="24"/>
                          <w:szCs w:val="20"/>
                        </w:rPr>
                        <w:t>Preparations</w:t>
                      </w:r>
                    </w:p>
                    <w:p w:rsidR="00C71DB7" w:rsidRPr="00C71DB7"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 xml:space="preserve">Heat a large pot on the stove over </w:t>
                      </w:r>
                      <w:r w:rsidRPr="00C71DB7">
                        <w:rPr>
                          <w:rFonts w:ascii="Calibri" w:eastAsia="Calibri" w:hAnsi="Calibri" w:cs="Times New Roman"/>
                          <w:color w:val="404040"/>
                          <w:sz w:val="20"/>
                          <w:szCs w:val="20"/>
                        </w:rPr>
                        <w:t>medium heat and add oil.  Add the onion, garlic and celery</w:t>
                      </w:r>
                      <w:r>
                        <w:rPr>
                          <w:rFonts w:ascii="Calibri" w:eastAsia="Calibri" w:hAnsi="Calibri" w:cs="Times New Roman"/>
                          <w:color w:val="404040"/>
                          <w:sz w:val="20"/>
                          <w:szCs w:val="20"/>
                        </w:rPr>
                        <w:t>,</w:t>
                      </w:r>
                      <w:r w:rsidRPr="00C71DB7">
                        <w:rPr>
                          <w:rFonts w:ascii="Calibri" w:eastAsia="Calibri" w:hAnsi="Calibri" w:cs="Times New Roman"/>
                          <w:color w:val="404040"/>
                          <w:sz w:val="20"/>
                          <w:szCs w:val="20"/>
                        </w:rPr>
                        <w:t xml:space="preserve"> and cook about 10 minutes, until the onion is tender. </w:t>
                      </w:r>
                    </w:p>
                    <w:p w:rsidR="00C71DB7" w:rsidRPr="00C71DB7"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 xml:space="preserve">Add zucchini and curry powder and cook for 10 minutes, stirring occasionally. </w:t>
                      </w:r>
                    </w:p>
                    <w:p w:rsidR="00C71DB7" w:rsidRPr="00C71DB7"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Add the butternut squash, tomatoes and chickpeas</w:t>
                      </w:r>
                      <w:r>
                        <w:rPr>
                          <w:rFonts w:ascii="Calibri" w:eastAsia="Calibri" w:hAnsi="Calibri" w:cs="Times New Roman"/>
                          <w:color w:val="404040"/>
                          <w:sz w:val="20"/>
                          <w:szCs w:val="20"/>
                        </w:rPr>
                        <w:t>,</w:t>
                      </w:r>
                      <w:r w:rsidRPr="00C71DB7">
                        <w:rPr>
                          <w:rFonts w:ascii="Calibri" w:eastAsia="Calibri" w:hAnsi="Calibri" w:cs="Times New Roman"/>
                          <w:color w:val="404040"/>
                          <w:sz w:val="20"/>
                          <w:szCs w:val="20"/>
                        </w:rPr>
                        <w:t xml:space="preserve"> and cover. C</w:t>
                      </w:r>
                      <w:r w:rsidRPr="00C71DB7">
                        <w:rPr>
                          <w:rFonts w:ascii="Calibri" w:eastAsia="Calibri" w:hAnsi="Calibri" w:cs="Times New Roman"/>
                          <w:color w:val="404040"/>
                          <w:sz w:val="20"/>
                          <w:szCs w:val="20"/>
                        </w:rPr>
                        <w:t>ontinue cooking</w:t>
                      </w:r>
                      <w:r>
                        <w:rPr>
                          <w:rFonts w:ascii="Calibri" w:eastAsia="Calibri" w:hAnsi="Calibri" w:cs="Times New Roman"/>
                          <w:color w:val="404040"/>
                          <w:sz w:val="20"/>
                          <w:szCs w:val="20"/>
                        </w:rPr>
                        <w:t xml:space="preserve"> for</w:t>
                      </w:r>
                      <w:r w:rsidRPr="00C71DB7">
                        <w:rPr>
                          <w:rFonts w:ascii="Calibri" w:eastAsia="Calibri" w:hAnsi="Calibri" w:cs="Times New Roman"/>
                          <w:color w:val="404040"/>
                          <w:sz w:val="20"/>
                          <w:szCs w:val="20"/>
                        </w:rPr>
                        <w:t xml:space="preserve"> about 10 minutes. </w:t>
                      </w:r>
                    </w:p>
                    <w:p w:rsidR="00B65715" w:rsidRPr="00B65715" w:rsidRDefault="002D6050" w:rsidP="00C71DB7">
                      <w:pPr>
                        <w:numPr>
                          <w:ilvl w:val="0"/>
                          <w:numId w:val="4"/>
                        </w:numPr>
                        <w:spacing w:after="0"/>
                        <w:contextualSpacing/>
                        <w:rPr>
                          <w:rFonts w:ascii="Calibri" w:eastAsia="Calibri" w:hAnsi="Calibri" w:cs="Times New Roman"/>
                          <w:color w:val="404040"/>
                          <w:sz w:val="20"/>
                          <w:szCs w:val="20"/>
                        </w:rPr>
                      </w:pPr>
                      <w:r w:rsidRPr="00C71DB7">
                        <w:rPr>
                          <w:rFonts w:ascii="Calibri" w:eastAsia="Calibri" w:hAnsi="Calibri" w:cs="Times New Roman"/>
                          <w:color w:val="404040"/>
                          <w:sz w:val="20"/>
                          <w:szCs w:val="20"/>
                        </w:rPr>
                        <w:t>Serve with cooked brown rice.</w:t>
                      </w:r>
                    </w:p>
                    <w:p w:rsidR="00B65715" w:rsidRPr="00B65715" w:rsidRDefault="002D6050" w:rsidP="00B65715">
                      <w:pPr>
                        <w:spacing w:after="240"/>
                        <w:rPr>
                          <w:rFonts w:ascii="Calibri" w:eastAsia="Calibri" w:hAnsi="Calibri" w:cs="Times New Roman"/>
                          <w:color w:val="404040"/>
                          <w:sz w:val="20"/>
                          <w:szCs w:val="20"/>
                        </w:rPr>
                      </w:pPr>
                      <w:r w:rsidRPr="00B65715">
                        <w:rPr>
                          <w:rFonts w:ascii="Calibri" w:eastAsia="Calibri" w:hAnsi="Calibri" w:cs="Times New Roman"/>
                          <w:color w:val="404040"/>
                          <w:sz w:val="20"/>
                          <w:szCs w:val="20"/>
                        </w:rPr>
                        <w:t xml:space="preserve">Makes: </w:t>
                      </w:r>
                      <w:r w:rsidR="00C71DB7">
                        <w:rPr>
                          <w:rFonts w:ascii="Calibri" w:eastAsia="Calibri" w:hAnsi="Calibri" w:cs="Times New Roman"/>
                          <w:color w:val="404040"/>
                          <w:sz w:val="20"/>
                          <w:szCs w:val="20"/>
                        </w:rPr>
                        <w:t>4</w:t>
                      </w:r>
                      <w:r w:rsidRPr="00B65715">
                        <w:rPr>
                          <w:rFonts w:ascii="Calibri" w:eastAsia="Calibri" w:hAnsi="Calibri" w:cs="Times New Roman"/>
                          <w:color w:val="404040"/>
                          <w:sz w:val="20"/>
                          <w:szCs w:val="20"/>
                        </w:rPr>
                        <w:t xml:space="preserve"> servings</w:t>
                      </w:r>
                    </w:p>
                    <w:p w:rsidR="00B65715" w:rsidRPr="00B65715" w:rsidRDefault="002D6050" w:rsidP="00B65715">
                      <w:pPr>
                        <w:spacing w:after="40" w:line="240" w:lineRule="auto"/>
                        <w:rPr>
                          <w:rFonts w:ascii="Calibri" w:eastAsia="Calibri" w:hAnsi="Calibri" w:cs="Times New Roman"/>
                          <w:color w:val="404040"/>
                          <w:sz w:val="20"/>
                          <w:szCs w:val="20"/>
                        </w:rPr>
                      </w:pPr>
                      <w:r w:rsidRPr="00B65715">
                        <w:rPr>
                          <w:rFonts w:ascii="Calibri" w:eastAsia="Calibri" w:hAnsi="Calibri" w:cs="Times New Roman"/>
                          <w:b/>
                          <w:color w:val="404040"/>
                          <w:sz w:val="20"/>
                          <w:szCs w:val="20"/>
                        </w:rPr>
                        <w:t>Nutritional Information (per serving)</w:t>
                      </w:r>
                    </w:p>
                    <w:tbl>
                      <w:tblPr>
                        <w:tblW w:w="0" w:type="auto"/>
                        <w:tblInd w:w="18" w:type="dxa"/>
                        <w:tblLook w:val="04A0" w:firstRow="1" w:lastRow="0" w:firstColumn="1" w:lastColumn="0" w:noHBand="0" w:noVBand="1"/>
                      </w:tblPr>
                      <w:tblGrid>
                        <w:gridCol w:w="1554"/>
                        <w:gridCol w:w="1332"/>
                      </w:tblGrid>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Calories</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2</w:t>
                            </w:r>
                            <w:r w:rsidR="00C71DB7">
                              <w:rPr>
                                <w:rFonts w:ascii="Calibri" w:eastAsia="Calibri" w:hAnsi="Calibri" w:cs="Times New Roman"/>
                                <w:color w:val="404040"/>
                                <w:sz w:val="18"/>
                                <w:szCs w:val="20"/>
                              </w:rPr>
                              <w:t>34</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Fat</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6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Protein</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9 g</w:t>
                            </w:r>
                          </w:p>
                        </w:tc>
                      </w:tr>
                      <w:tr w:rsidR="00EC7479" w:rsidTr="00BA003E">
                        <w:trPr>
                          <w:trHeight w:val="304"/>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Carbohydrates</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41</w:t>
                            </w:r>
                            <w:r w:rsidRPr="00B65715">
                              <w:rPr>
                                <w:rFonts w:ascii="Calibri" w:eastAsia="Calibri" w:hAnsi="Calibri" w:cs="Times New Roman"/>
                                <w:color w:val="404040"/>
                                <w:sz w:val="18"/>
                                <w:szCs w:val="20"/>
                              </w:rPr>
                              <w:t xml:space="preserve">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Dietary Fiber</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9</w:t>
                            </w:r>
                            <w:r w:rsidRPr="00B65715">
                              <w:rPr>
                                <w:rFonts w:ascii="Calibri" w:eastAsia="Calibri" w:hAnsi="Calibri" w:cs="Times New Roman"/>
                                <w:color w:val="404040"/>
                                <w:sz w:val="18"/>
                                <w:szCs w:val="20"/>
                              </w:rPr>
                              <w:t xml:space="preserve">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Saturated Fat</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1 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Sodium</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167</w:t>
                            </w:r>
                            <w:r w:rsidRPr="00B65715">
                              <w:rPr>
                                <w:rFonts w:ascii="Calibri" w:eastAsia="Calibri" w:hAnsi="Calibri" w:cs="Times New Roman"/>
                                <w:color w:val="404040"/>
                                <w:sz w:val="18"/>
                                <w:szCs w:val="20"/>
                              </w:rPr>
                              <w:t xml:space="preserve"> mg</w:t>
                            </w:r>
                          </w:p>
                        </w:tc>
                      </w:tr>
                      <w:tr w:rsidR="00EC7479" w:rsidTr="00BA003E">
                        <w:trPr>
                          <w:trHeight w:val="289"/>
                        </w:trPr>
                        <w:tc>
                          <w:tcPr>
                            <w:tcW w:w="1662"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 xml:space="preserve">Total </w:t>
                            </w:r>
                            <w:r w:rsidRPr="00B65715">
                              <w:rPr>
                                <w:rFonts w:ascii="Calibri" w:eastAsia="Calibri" w:hAnsi="Calibri" w:cs="Times New Roman"/>
                                <w:color w:val="404040"/>
                                <w:sz w:val="18"/>
                                <w:szCs w:val="20"/>
                              </w:rPr>
                              <w:t>Sugars</w:t>
                            </w:r>
                          </w:p>
                        </w:tc>
                        <w:tc>
                          <w:tcPr>
                            <w:tcW w:w="1676" w:type="dxa"/>
                            <w:shd w:val="clear" w:color="auto" w:fill="auto"/>
                          </w:tcPr>
                          <w:p w:rsidR="00B65715" w:rsidRPr="00B65715" w:rsidRDefault="002D6050"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10</w:t>
                            </w:r>
                            <w:r w:rsidRPr="00B65715">
                              <w:rPr>
                                <w:rFonts w:ascii="Calibri" w:eastAsia="Calibri" w:hAnsi="Calibri" w:cs="Times New Roman"/>
                                <w:color w:val="404040"/>
                                <w:sz w:val="18"/>
                                <w:szCs w:val="20"/>
                              </w:rPr>
                              <w:t xml:space="preserve"> g</w:t>
                            </w:r>
                          </w:p>
                        </w:tc>
                      </w:tr>
                    </w:tbl>
                    <w:p w:rsidR="00B65715" w:rsidRPr="00B65715" w:rsidRDefault="00B65715" w:rsidP="00B65715">
                      <w:pPr>
                        <w:spacing w:after="80"/>
                        <w:rPr>
                          <w:rFonts w:ascii="Calibri" w:eastAsia="Calibri" w:hAnsi="Calibri" w:cs="Times New Roman"/>
                          <w:color w:val="404040"/>
                          <w:sz w:val="20"/>
                          <w:szCs w:val="20"/>
                        </w:rPr>
                      </w:pPr>
                    </w:p>
                    <w:p w:rsidR="00B65715" w:rsidRPr="00B65715" w:rsidRDefault="002D6050" w:rsidP="00B65715">
                      <w:pPr>
                        <w:spacing w:after="80"/>
                        <w:jc w:val="right"/>
                        <w:rPr>
                          <w:rFonts w:ascii="Calibri" w:eastAsia="Calibri" w:hAnsi="Calibri" w:cs="Times New Roman"/>
                          <w:color w:val="404040"/>
                          <w:sz w:val="18"/>
                          <w:szCs w:val="20"/>
                        </w:rPr>
                      </w:pPr>
                      <w:r w:rsidRPr="00B65715">
                        <w:rPr>
                          <w:rFonts w:ascii="Calibri" w:eastAsia="Calibri" w:hAnsi="Calibri" w:cs="Times New Roman"/>
                          <w:color w:val="404040"/>
                          <w:sz w:val="18"/>
                          <w:szCs w:val="20"/>
                        </w:rPr>
                        <w:t>Source: USDA</w:t>
                      </w:r>
                    </w:p>
                    <w:p w:rsidR="00B65715" w:rsidRPr="00B65715" w:rsidRDefault="00B65715" w:rsidP="00B65715">
                      <w:pPr>
                        <w:spacing w:after="80"/>
                        <w:rPr>
                          <w:rFonts w:ascii="Calibri" w:eastAsia="Calibri" w:hAnsi="Calibri" w:cs="Times New Roman"/>
                          <w:color w:val="404040"/>
                          <w:sz w:val="20"/>
                          <w:szCs w:val="20"/>
                        </w:rPr>
                      </w:pPr>
                    </w:p>
                    <w:p w:rsidR="00B65715" w:rsidRPr="00B65715" w:rsidRDefault="00B65715" w:rsidP="00B65715">
                      <w:pPr>
                        <w:spacing w:after="80"/>
                        <w:rPr>
                          <w:rFonts w:ascii="Calibri" w:eastAsia="Calibri" w:hAnsi="Calibri" w:cs="Times New Roman"/>
                          <w:color w:val="404040"/>
                          <w:sz w:val="20"/>
                          <w:szCs w:val="20"/>
                        </w:rPr>
                      </w:pPr>
                    </w:p>
                    <w:p w:rsidR="00BD5076" w:rsidRPr="00BD5076" w:rsidRDefault="00BD5076" w:rsidP="00BD5076">
                      <w:pPr>
                        <w:spacing w:after="0" w:line="204" w:lineRule="auto"/>
                      </w:pPr>
                    </w:p>
                  </w:txbxContent>
                </v:textbox>
                <w10:wrap anchorx="page"/>
              </v:shape>
            </w:pict>
          </mc:Fallback>
        </mc:AlternateContent>
      </w:r>
    </w:p>
    <w:sectPr w:rsidR="00BD5076" w:rsidSect="00BD5076">
      <w:headerReference w:type="default" r:id="rId11"/>
      <w:pgSz w:w="12240" w:h="15840"/>
      <w:pgMar w:top="450" w:right="720" w:bottom="720" w:left="4392" w:header="720" w:footer="720" w:gutter="0"/>
      <w:cols w:space="5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D6050">
      <w:pPr>
        <w:spacing w:after="0" w:line="240" w:lineRule="auto"/>
      </w:pPr>
      <w:r>
        <w:separator/>
      </w:r>
    </w:p>
  </w:endnote>
  <w:endnote w:type="continuationSeparator" w:id="0">
    <w:p w:rsidR="00000000" w:rsidRDefault="002D6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D6050">
      <w:pPr>
        <w:spacing w:after="0" w:line="240" w:lineRule="auto"/>
      </w:pPr>
      <w:r>
        <w:separator/>
      </w:r>
    </w:p>
  </w:footnote>
  <w:footnote w:type="continuationSeparator" w:id="0">
    <w:p w:rsidR="00000000" w:rsidRDefault="002D6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FF9" w:rsidRDefault="002D6050">
    <w:pPr>
      <w:pStyle w:val="Header"/>
    </w:pPr>
    <w:r>
      <w:rPr>
        <w:noProof/>
      </w:rPr>
      <w:drawing>
        <wp:anchor distT="0" distB="0" distL="114300" distR="114300" simplePos="0" relativeHeight="251658240" behindDoc="1" locked="0" layoutInCell="1" allowOverlap="1">
          <wp:simplePos x="0" y="0"/>
          <wp:positionH relativeFrom="page">
            <wp:posOffset>-8389</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B1C" w:rsidRDefault="002D6050">
    <w:pPr>
      <w:pStyle w:val="Header"/>
    </w:pPr>
    <w:r>
      <w:rPr>
        <w:noProof/>
      </w:rPr>
      <w:drawing>
        <wp:anchor distT="0" distB="0" distL="114300" distR="114300" simplePos="0" relativeHeight="251659264" behindDoc="1" locked="0" layoutInCell="1" allowOverlap="1">
          <wp:simplePos x="0" y="0"/>
          <wp:positionH relativeFrom="page">
            <wp:posOffset>-16778</wp:posOffset>
          </wp:positionH>
          <wp:positionV relativeFrom="page">
            <wp:posOffset>16778</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139D"/>
    <w:multiLevelType w:val="hybridMultilevel"/>
    <w:tmpl w:val="43A4369E"/>
    <w:lvl w:ilvl="0" w:tplc="B4D84D8C">
      <w:start w:val="1"/>
      <w:numFmt w:val="bullet"/>
      <w:lvlText w:val=""/>
      <w:lvlJc w:val="left"/>
      <w:pPr>
        <w:ind w:left="720" w:hanging="360"/>
      </w:pPr>
      <w:rPr>
        <w:rFonts w:ascii="Symbol" w:hAnsi="Symbol" w:hint="default"/>
      </w:rPr>
    </w:lvl>
    <w:lvl w:ilvl="1" w:tplc="76AE8620" w:tentative="1">
      <w:start w:val="1"/>
      <w:numFmt w:val="bullet"/>
      <w:lvlText w:val="o"/>
      <w:lvlJc w:val="left"/>
      <w:pPr>
        <w:ind w:left="1440" w:hanging="360"/>
      </w:pPr>
      <w:rPr>
        <w:rFonts w:ascii="Courier New" w:hAnsi="Courier New" w:cs="Courier New" w:hint="default"/>
      </w:rPr>
    </w:lvl>
    <w:lvl w:ilvl="2" w:tplc="EF786492" w:tentative="1">
      <w:start w:val="1"/>
      <w:numFmt w:val="bullet"/>
      <w:lvlText w:val=""/>
      <w:lvlJc w:val="left"/>
      <w:pPr>
        <w:ind w:left="2160" w:hanging="360"/>
      </w:pPr>
      <w:rPr>
        <w:rFonts w:ascii="Wingdings" w:hAnsi="Wingdings" w:hint="default"/>
      </w:rPr>
    </w:lvl>
    <w:lvl w:ilvl="3" w:tplc="8C88BC30" w:tentative="1">
      <w:start w:val="1"/>
      <w:numFmt w:val="bullet"/>
      <w:lvlText w:val=""/>
      <w:lvlJc w:val="left"/>
      <w:pPr>
        <w:ind w:left="2880" w:hanging="360"/>
      </w:pPr>
      <w:rPr>
        <w:rFonts w:ascii="Symbol" w:hAnsi="Symbol" w:hint="default"/>
      </w:rPr>
    </w:lvl>
    <w:lvl w:ilvl="4" w:tplc="05EC875E" w:tentative="1">
      <w:start w:val="1"/>
      <w:numFmt w:val="bullet"/>
      <w:lvlText w:val="o"/>
      <w:lvlJc w:val="left"/>
      <w:pPr>
        <w:ind w:left="3600" w:hanging="360"/>
      </w:pPr>
      <w:rPr>
        <w:rFonts w:ascii="Courier New" w:hAnsi="Courier New" w:cs="Courier New" w:hint="default"/>
      </w:rPr>
    </w:lvl>
    <w:lvl w:ilvl="5" w:tplc="A14ED092" w:tentative="1">
      <w:start w:val="1"/>
      <w:numFmt w:val="bullet"/>
      <w:lvlText w:val=""/>
      <w:lvlJc w:val="left"/>
      <w:pPr>
        <w:ind w:left="4320" w:hanging="360"/>
      </w:pPr>
      <w:rPr>
        <w:rFonts w:ascii="Wingdings" w:hAnsi="Wingdings" w:hint="default"/>
      </w:rPr>
    </w:lvl>
    <w:lvl w:ilvl="6" w:tplc="F6C697B4" w:tentative="1">
      <w:start w:val="1"/>
      <w:numFmt w:val="bullet"/>
      <w:lvlText w:val=""/>
      <w:lvlJc w:val="left"/>
      <w:pPr>
        <w:ind w:left="5040" w:hanging="360"/>
      </w:pPr>
      <w:rPr>
        <w:rFonts w:ascii="Symbol" w:hAnsi="Symbol" w:hint="default"/>
      </w:rPr>
    </w:lvl>
    <w:lvl w:ilvl="7" w:tplc="53041258" w:tentative="1">
      <w:start w:val="1"/>
      <w:numFmt w:val="bullet"/>
      <w:lvlText w:val="o"/>
      <w:lvlJc w:val="left"/>
      <w:pPr>
        <w:ind w:left="5760" w:hanging="360"/>
      </w:pPr>
      <w:rPr>
        <w:rFonts w:ascii="Courier New" w:hAnsi="Courier New" w:cs="Courier New" w:hint="default"/>
      </w:rPr>
    </w:lvl>
    <w:lvl w:ilvl="8" w:tplc="1C0A2580" w:tentative="1">
      <w:start w:val="1"/>
      <w:numFmt w:val="bullet"/>
      <w:lvlText w:val=""/>
      <w:lvlJc w:val="left"/>
      <w:pPr>
        <w:ind w:left="6480" w:hanging="360"/>
      </w:pPr>
      <w:rPr>
        <w:rFonts w:ascii="Wingdings" w:hAnsi="Wingdings" w:hint="default"/>
      </w:rPr>
    </w:lvl>
  </w:abstractNum>
  <w:abstractNum w:abstractNumId="1" w15:restartNumberingAfterBreak="0">
    <w:nsid w:val="04630147"/>
    <w:multiLevelType w:val="hybridMultilevel"/>
    <w:tmpl w:val="086451D2"/>
    <w:lvl w:ilvl="0" w:tplc="F7C004B0">
      <w:start w:val="1"/>
      <w:numFmt w:val="bullet"/>
      <w:pStyle w:val="BulletedList"/>
      <w:lvlText w:val=""/>
      <w:lvlJc w:val="left"/>
      <w:pPr>
        <w:ind w:left="810" w:hanging="360"/>
      </w:pPr>
      <w:rPr>
        <w:rFonts w:ascii="Symbol" w:hAnsi="Symbol" w:hint="default"/>
      </w:rPr>
    </w:lvl>
    <w:lvl w:ilvl="1" w:tplc="13E208A2" w:tentative="1">
      <w:start w:val="1"/>
      <w:numFmt w:val="bullet"/>
      <w:lvlText w:val="o"/>
      <w:lvlJc w:val="left"/>
      <w:pPr>
        <w:ind w:left="1530" w:hanging="360"/>
      </w:pPr>
      <w:rPr>
        <w:rFonts w:ascii="Courier New" w:hAnsi="Courier New" w:cs="Courier New" w:hint="default"/>
      </w:rPr>
    </w:lvl>
    <w:lvl w:ilvl="2" w:tplc="8FA6735E" w:tentative="1">
      <w:start w:val="1"/>
      <w:numFmt w:val="bullet"/>
      <w:lvlText w:val=""/>
      <w:lvlJc w:val="left"/>
      <w:pPr>
        <w:ind w:left="2250" w:hanging="360"/>
      </w:pPr>
      <w:rPr>
        <w:rFonts w:ascii="Wingdings" w:hAnsi="Wingdings" w:hint="default"/>
      </w:rPr>
    </w:lvl>
    <w:lvl w:ilvl="3" w:tplc="47725722" w:tentative="1">
      <w:start w:val="1"/>
      <w:numFmt w:val="bullet"/>
      <w:lvlText w:val=""/>
      <w:lvlJc w:val="left"/>
      <w:pPr>
        <w:ind w:left="2970" w:hanging="360"/>
      </w:pPr>
      <w:rPr>
        <w:rFonts w:ascii="Symbol" w:hAnsi="Symbol" w:hint="default"/>
      </w:rPr>
    </w:lvl>
    <w:lvl w:ilvl="4" w:tplc="38D00606" w:tentative="1">
      <w:start w:val="1"/>
      <w:numFmt w:val="bullet"/>
      <w:lvlText w:val="o"/>
      <w:lvlJc w:val="left"/>
      <w:pPr>
        <w:ind w:left="3690" w:hanging="360"/>
      </w:pPr>
      <w:rPr>
        <w:rFonts w:ascii="Courier New" w:hAnsi="Courier New" w:cs="Courier New" w:hint="default"/>
      </w:rPr>
    </w:lvl>
    <w:lvl w:ilvl="5" w:tplc="5C48B57E" w:tentative="1">
      <w:start w:val="1"/>
      <w:numFmt w:val="bullet"/>
      <w:lvlText w:val=""/>
      <w:lvlJc w:val="left"/>
      <w:pPr>
        <w:ind w:left="4410" w:hanging="360"/>
      </w:pPr>
      <w:rPr>
        <w:rFonts w:ascii="Wingdings" w:hAnsi="Wingdings" w:hint="default"/>
      </w:rPr>
    </w:lvl>
    <w:lvl w:ilvl="6" w:tplc="274AB7EE" w:tentative="1">
      <w:start w:val="1"/>
      <w:numFmt w:val="bullet"/>
      <w:lvlText w:val=""/>
      <w:lvlJc w:val="left"/>
      <w:pPr>
        <w:ind w:left="5130" w:hanging="360"/>
      </w:pPr>
      <w:rPr>
        <w:rFonts w:ascii="Symbol" w:hAnsi="Symbol" w:hint="default"/>
      </w:rPr>
    </w:lvl>
    <w:lvl w:ilvl="7" w:tplc="CD6E7A0C" w:tentative="1">
      <w:start w:val="1"/>
      <w:numFmt w:val="bullet"/>
      <w:lvlText w:val="o"/>
      <w:lvlJc w:val="left"/>
      <w:pPr>
        <w:ind w:left="5850" w:hanging="360"/>
      </w:pPr>
      <w:rPr>
        <w:rFonts w:ascii="Courier New" w:hAnsi="Courier New" w:cs="Courier New" w:hint="default"/>
      </w:rPr>
    </w:lvl>
    <w:lvl w:ilvl="8" w:tplc="BA6EB79E" w:tentative="1">
      <w:start w:val="1"/>
      <w:numFmt w:val="bullet"/>
      <w:lvlText w:val=""/>
      <w:lvlJc w:val="left"/>
      <w:pPr>
        <w:ind w:left="6570" w:hanging="360"/>
      </w:pPr>
      <w:rPr>
        <w:rFonts w:ascii="Wingdings" w:hAnsi="Wingdings" w:hint="default"/>
      </w:rPr>
    </w:lvl>
  </w:abstractNum>
  <w:abstractNum w:abstractNumId="2" w15:restartNumberingAfterBreak="0">
    <w:nsid w:val="0D315285"/>
    <w:multiLevelType w:val="hybridMultilevel"/>
    <w:tmpl w:val="0972CB2C"/>
    <w:lvl w:ilvl="0" w:tplc="4210E786">
      <w:start w:val="1"/>
      <w:numFmt w:val="bullet"/>
      <w:lvlText w:val=""/>
      <w:lvlJc w:val="left"/>
      <w:pPr>
        <w:ind w:left="4860" w:hanging="360"/>
      </w:pPr>
      <w:rPr>
        <w:rFonts w:ascii="Symbol" w:hAnsi="Symbol" w:hint="default"/>
      </w:rPr>
    </w:lvl>
    <w:lvl w:ilvl="1" w:tplc="BEB484F0" w:tentative="1">
      <w:start w:val="1"/>
      <w:numFmt w:val="bullet"/>
      <w:lvlText w:val="o"/>
      <w:lvlJc w:val="left"/>
      <w:pPr>
        <w:ind w:left="5580" w:hanging="360"/>
      </w:pPr>
      <w:rPr>
        <w:rFonts w:ascii="Courier New" w:hAnsi="Courier New" w:cs="Courier New" w:hint="default"/>
      </w:rPr>
    </w:lvl>
    <w:lvl w:ilvl="2" w:tplc="66D80E1C" w:tentative="1">
      <w:start w:val="1"/>
      <w:numFmt w:val="bullet"/>
      <w:lvlText w:val=""/>
      <w:lvlJc w:val="left"/>
      <w:pPr>
        <w:ind w:left="6300" w:hanging="360"/>
      </w:pPr>
      <w:rPr>
        <w:rFonts w:ascii="Wingdings" w:hAnsi="Wingdings" w:hint="default"/>
      </w:rPr>
    </w:lvl>
    <w:lvl w:ilvl="3" w:tplc="93EEBE7A" w:tentative="1">
      <w:start w:val="1"/>
      <w:numFmt w:val="bullet"/>
      <w:lvlText w:val=""/>
      <w:lvlJc w:val="left"/>
      <w:pPr>
        <w:ind w:left="7020" w:hanging="360"/>
      </w:pPr>
      <w:rPr>
        <w:rFonts w:ascii="Symbol" w:hAnsi="Symbol" w:hint="default"/>
      </w:rPr>
    </w:lvl>
    <w:lvl w:ilvl="4" w:tplc="C5EA3924" w:tentative="1">
      <w:start w:val="1"/>
      <w:numFmt w:val="bullet"/>
      <w:lvlText w:val="o"/>
      <w:lvlJc w:val="left"/>
      <w:pPr>
        <w:ind w:left="7740" w:hanging="360"/>
      </w:pPr>
      <w:rPr>
        <w:rFonts w:ascii="Courier New" w:hAnsi="Courier New" w:cs="Courier New" w:hint="default"/>
      </w:rPr>
    </w:lvl>
    <w:lvl w:ilvl="5" w:tplc="7952C764" w:tentative="1">
      <w:start w:val="1"/>
      <w:numFmt w:val="bullet"/>
      <w:lvlText w:val=""/>
      <w:lvlJc w:val="left"/>
      <w:pPr>
        <w:ind w:left="8460" w:hanging="360"/>
      </w:pPr>
      <w:rPr>
        <w:rFonts w:ascii="Wingdings" w:hAnsi="Wingdings" w:hint="default"/>
      </w:rPr>
    </w:lvl>
    <w:lvl w:ilvl="6" w:tplc="F39C4C88" w:tentative="1">
      <w:start w:val="1"/>
      <w:numFmt w:val="bullet"/>
      <w:lvlText w:val=""/>
      <w:lvlJc w:val="left"/>
      <w:pPr>
        <w:ind w:left="9180" w:hanging="360"/>
      </w:pPr>
      <w:rPr>
        <w:rFonts w:ascii="Symbol" w:hAnsi="Symbol" w:hint="default"/>
      </w:rPr>
    </w:lvl>
    <w:lvl w:ilvl="7" w:tplc="62B2BF32" w:tentative="1">
      <w:start w:val="1"/>
      <w:numFmt w:val="bullet"/>
      <w:lvlText w:val="o"/>
      <w:lvlJc w:val="left"/>
      <w:pPr>
        <w:ind w:left="9900" w:hanging="360"/>
      </w:pPr>
      <w:rPr>
        <w:rFonts w:ascii="Courier New" w:hAnsi="Courier New" w:cs="Courier New" w:hint="default"/>
      </w:rPr>
    </w:lvl>
    <w:lvl w:ilvl="8" w:tplc="7F58D66C" w:tentative="1">
      <w:start w:val="1"/>
      <w:numFmt w:val="bullet"/>
      <w:lvlText w:val=""/>
      <w:lvlJc w:val="left"/>
      <w:pPr>
        <w:ind w:left="10620" w:hanging="360"/>
      </w:pPr>
      <w:rPr>
        <w:rFonts w:ascii="Wingdings" w:hAnsi="Wingdings" w:hint="default"/>
      </w:rPr>
    </w:lvl>
  </w:abstractNum>
  <w:abstractNum w:abstractNumId="3" w15:restartNumberingAfterBreak="0">
    <w:nsid w:val="1D5E581B"/>
    <w:multiLevelType w:val="hybridMultilevel"/>
    <w:tmpl w:val="BEDEE942"/>
    <w:lvl w:ilvl="0" w:tplc="6E62403A">
      <w:start w:val="1"/>
      <w:numFmt w:val="bullet"/>
      <w:lvlText w:val=""/>
      <w:lvlJc w:val="left"/>
      <w:pPr>
        <w:ind w:left="4860" w:hanging="360"/>
      </w:pPr>
      <w:rPr>
        <w:rFonts w:ascii="Symbol" w:hAnsi="Symbol" w:hint="default"/>
      </w:rPr>
    </w:lvl>
    <w:lvl w:ilvl="1" w:tplc="40FEB840" w:tentative="1">
      <w:start w:val="1"/>
      <w:numFmt w:val="bullet"/>
      <w:lvlText w:val="o"/>
      <w:lvlJc w:val="left"/>
      <w:pPr>
        <w:ind w:left="5580" w:hanging="360"/>
      </w:pPr>
      <w:rPr>
        <w:rFonts w:ascii="Courier New" w:hAnsi="Courier New" w:cs="Courier New" w:hint="default"/>
      </w:rPr>
    </w:lvl>
    <w:lvl w:ilvl="2" w:tplc="27DED95A" w:tentative="1">
      <w:start w:val="1"/>
      <w:numFmt w:val="bullet"/>
      <w:lvlText w:val=""/>
      <w:lvlJc w:val="left"/>
      <w:pPr>
        <w:ind w:left="6300" w:hanging="360"/>
      </w:pPr>
      <w:rPr>
        <w:rFonts w:ascii="Wingdings" w:hAnsi="Wingdings" w:hint="default"/>
      </w:rPr>
    </w:lvl>
    <w:lvl w:ilvl="3" w:tplc="EF4CE656" w:tentative="1">
      <w:start w:val="1"/>
      <w:numFmt w:val="bullet"/>
      <w:lvlText w:val=""/>
      <w:lvlJc w:val="left"/>
      <w:pPr>
        <w:ind w:left="7020" w:hanging="360"/>
      </w:pPr>
      <w:rPr>
        <w:rFonts w:ascii="Symbol" w:hAnsi="Symbol" w:hint="default"/>
      </w:rPr>
    </w:lvl>
    <w:lvl w:ilvl="4" w:tplc="F550AC26" w:tentative="1">
      <w:start w:val="1"/>
      <w:numFmt w:val="bullet"/>
      <w:lvlText w:val="o"/>
      <w:lvlJc w:val="left"/>
      <w:pPr>
        <w:ind w:left="7740" w:hanging="360"/>
      </w:pPr>
      <w:rPr>
        <w:rFonts w:ascii="Courier New" w:hAnsi="Courier New" w:cs="Courier New" w:hint="default"/>
      </w:rPr>
    </w:lvl>
    <w:lvl w:ilvl="5" w:tplc="AF248162" w:tentative="1">
      <w:start w:val="1"/>
      <w:numFmt w:val="bullet"/>
      <w:lvlText w:val=""/>
      <w:lvlJc w:val="left"/>
      <w:pPr>
        <w:ind w:left="8460" w:hanging="360"/>
      </w:pPr>
      <w:rPr>
        <w:rFonts w:ascii="Wingdings" w:hAnsi="Wingdings" w:hint="default"/>
      </w:rPr>
    </w:lvl>
    <w:lvl w:ilvl="6" w:tplc="083AE800" w:tentative="1">
      <w:start w:val="1"/>
      <w:numFmt w:val="bullet"/>
      <w:lvlText w:val=""/>
      <w:lvlJc w:val="left"/>
      <w:pPr>
        <w:ind w:left="9180" w:hanging="360"/>
      </w:pPr>
      <w:rPr>
        <w:rFonts w:ascii="Symbol" w:hAnsi="Symbol" w:hint="default"/>
      </w:rPr>
    </w:lvl>
    <w:lvl w:ilvl="7" w:tplc="FE5CB01C" w:tentative="1">
      <w:start w:val="1"/>
      <w:numFmt w:val="bullet"/>
      <w:lvlText w:val="o"/>
      <w:lvlJc w:val="left"/>
      <w:pPr>
        <w:ind w:left="9900" w:hanging="360"/>
      </w:pPr>
      <w:rPr>
        <w:rFonts w:ascii="Courier New" w:hAnsi="Courier New" w:cs="Courier New" w:hint="default"/>
      </w:rPr>
    </w:lvl>
    <w:lvl w:ilvl="8" w:tplc="CF326870" w:tentative="1">
      <w:start w:val="1"/>
      <w:numFmt w:val="bullet"/>
      <w:lvlText w:val=""/>
      <w:lvlJc w:val="left"/>
      <w:pPr>
        <w:ind w:left="10620" w:hanging="360"/>
      </w:pPr>
      <w:rPr>
        <w:rFonts w:ascii="Wingdings" w:hAnsi="Wingdings" w:hint="default"/>
      </w:rPr>
    </w:lvl>
  </w:abstractNum>
  <w:abstractNum w:abstractNumId="4" w15:restartNumberingAfterBreak="0">
    <w:nsid w:val="2E6758AF"/>
    <w:multiLevelType w:val="hybridMultilevel"/>
    <w:tmpl w:val="401025AE"/>
    <w:lvl w:ilvl="0" w:tplc="661256F0">
      <w:start w:val="1"/>
      <w:numFmt w:val="bullet"/>
      <w:lvlText w:val=""/>
      <w:lvlJc w:val="left"/>
      <w:pPr>
        <w:ind w:left="360" w:hanging="360"/>
      </w:pPr>
      <w:rPr>
        <w:rFonts w:ascii="Symbol" w:hAnsi="Symbol" w:hint="default"/>
        <w:color w:val="auto"/>
      </w:rPr>
    </w:lvl>
    <w:lvl w:ilvl="1" w:tplc="8BD63146" w:tentative="1">
      <w:start w:val="1"/>
      <w:numFmt w:val="bullet"/>
      <w:lvlText w:val="o"/>
      <w:lvlJc w:val="left"/>
      <w:pPr>
        <w:ind w:left="1440" w:hanging="360"/>
      </w:pPr>
      <w:rPr>
        <w:rFonts w:ascii="Courier New" w:hAnsi="Courier New" w:cs="Courier New" w:hint="default"/>
      </w:rPr>
    </w:lvl>
    <w:lvl w:ilvl="2" w:tplc="CB1A5374" w:tentative="1">
      <w:start w:val="1"/>
      <w:numFmt w:val="bullet"/>
      <w:lvlText w:val=""/>
      <w:lvlJc w:val="left"/>
      <w:pPr>
        <w:ind w:left="2160" w:hanging="360"/>
      </w:pPr>
      <w:rPr>
        <w:rFonts w:ascii="Wingdings" w:hAnsi="Wingdings" w:hint="default"/>
      </w:rPr>
    </w:lvl>
    <w:lvl w:ilvl="3" w:tplc="207EE1CE" w:tentative="1">
      <w:start w:val="1"/>
      <w:numFmt w:val="bullet"/>
      <w:lvlText w:val=""/>
      <w:lvlJc w:val="left"/>
      <w:pPr>
        <w:ind w:left="2880" w:hanging="360"/>
      </w:pPr>
      <w:rPr>
        <w:rFonts w:ascii="Symbol" w:hAnsi="Symbol" w:hint="default"/>
      </w:rPr>
    </w:lvl>
    <w:lvl w:ilvl="4" w:tplc="304ADF62" w:tentative="1">
      <w:start w:val="1"/>
      <w:numFmt w:val="bullet"/>
      <w:lvlText w:val="o"/>
      <w:lvlJc w:val="left"/>
      <w:pPr>
        <w:ind w:left="3600" w:hanging="360"/>
      </w:pPr>
      <w:rPr>
        <w:rFonts w:ascii="Courier New" w:hAnsi="Courier New" w:cs="Courier New" w:hint="default"/>
      </w:rPr>
    </w:lvl>
    <w:lvl w:ilvl="5" w:tplc="5B4E1A10" w:tentative="1">
      <w:start w:val="1"/>
      <w:numFmt w:val="bullet"/>
      <w:lvlText w:val=""/>
      <w:lvlJc w:val="left"/>
      <w:pPr>
        <w:ind w:left="4320" w:hanging="360"/>
      </w:pPr>
      <w:rPr>
        <w:rFonts w:ascii="Wingdings" w:hAnsi="Wingdings" w:hint="default"/>
      </w:rPr>
    </w:lvl>
    <w:lvl w:ilvl="6" w:tplc="4A74DCCE" w:tentative="1">
      <w:start w:val="1"/>
      <w:numFmt w:val="bullet"/>
      <w:lvlText w:val=""/>
      <w:lvlJc w:val="left"/>
      <w:pPr>
        <w:ind w:left="5040" w:hanging="360"/>
      </w:pPr>
      <w:rPr>
        <w:rFonts w:ascii="Symbol" w:hAnsi="Symbol" w:hint="default"/>
      </w:rPr>
    </w:lvl>
    <w:lvl w:ilvl="7" w:tplc="89B6717A" w:tentative="1">
      <w:start w:val="1"/>
      <w:numFmt w:val="bullet"/>
      <w:lvlText w:val="o"/>
      <w:lvlJc w:val="left"/>
      <w:pPr>
        <w:ind w:left="5760" w:hanging="360"/>
      </w:pPr>
      <w:rPr>
        <w:rFonts w:ascii="Courier New" w:hAnsi="Courier New" w:cs="Courier New" w:hint="default"/>
      </w:rPr>
    </w:lvl>
    <w:lvl w:ilvl="8" w:tplc="F6FCDB98" w:tentative="1">
      <w:start w:val="1"/>
      <w:numFmt w:val="bullet"/>
      <w:lvlText w:val=""/>
      <w:lvlJc w:val="left"/>
      <w:pPr>
        <w:ind w:left="6480" w:hanging="360"/>
      </w:pPr>
      <w:rPr>
        <w:rFonts w:ascii="Wingdings" w:hAnsi="Wingdings" w:hint="default"/>
      </w:rPr>
    </w:lvl>
  </w:abstractNum>
  <w:abstractNum w:abstractNumId="5" w15:restartNumberingAfterBreak="0">
    <w:nsid w:val="3E143DA5"/>
    <w:multiLevelType w:val="hybridMultilevel"/>
    <w:tmpl w:val="55CA9B5E"/>
    <w:lvl w:ilvl="0" w:tplc="FC9466AA">
      <w:start w:val="1"/>
      <w:numFmt w:val="decimal"/>
      <w:lvlText w:val="%1."/>
      <w:lvlJc w:val="left"/>
      <w:pPr>
        <w:ind w:left="360" w:hanging="360"/>
      </w:pPr>
    </w:lvl>
    <w:lvl w:ilvl="1" w:tplc="185A9842" w:tentative="1">
      <w:start w:val="1"/>
      <w:numFmt w:val="lowerLetter"/>
      <w:lvlText w:val="%2."/>
      <w:lvlJc w:val="left"/>
      <w:pPr>
        <w:ind w:left="1080" w:hanging="360"/>
      </w:pPr>
    </w:lvl>
    <w:lvl w:ilvl="2" w:tplc="BC6E6026" w:tentative="1">
      <w:start w:val="1"/>
      <w:numFmt w:val="lowerRoman"/>
      <w:lvlText w:val="%3."/>
      <w:lvlJc w:val="right"/>
      <w:pPr>
        <w:ind w:left="1800" w:hanging="180"/>
      </w:pPr>
    </w:lvl>
    <w:lvl w:ilvl="3" w:tplc="22965D32" w:tentative="1">
      <w:start w:val="1"/>
      <w:numFmt w:val="decimal"/>
      <w:lvlText w:val="%4."/>
      <w:lvlJc w:val="left"/>
      <w:pPr>
        <w:ind w:left="2520" w:hanging="360"/>
      </w:pPr>
    </w:lvl>
    <w:lvl w:ilvl="4" w:tplc="AD5E5B82" w:tentative="1">
      <w:start w:val="1"/>
      <w:numFmt w:val="lowerLetter"/>
      <w:lvlText w:val="%5."/>
      <w:lvlJc w:val="left"/>
      <w:pPr>
        <w:ind w:left="3240" w:hanging="360"/>
      </w:pPr>
    </w:lvl>
    <w:lvl w:ilvl="5" w:tplc="F530C94A" w:tentative="1">
      <w:start w:val="1"/>
      <w:numFmt w:val="lowerRoman"/>
      <w:lvlText w:val="%6."/>
      <w:lvlJc w:val="right"/>
      <w:pPr>
        <w:ind w:left="3960" w:hanging="180"/>
      </w:pPr>
    </w:lvl>
    <w:lvl w:ilvl="6" w:tplc="B9B4BEF4" w:tentative="1">
      <w:start w:val="1"/>
      <w:numFmt w:val="decimal"/>
      <w:lvlText w:val="%7."/>
      <w:lvlJc w:val="left"/>
      <w:pPr>
        <w:ind w:left="4680" w:hanging="360"/>
      </w:pPr>
    </w:lvl>
    <w:lvl w:ilvl="7" w:tplc="075C93AE" w:tentative="1">
      <w:start w:val="1"/>
      <w:numFmt w:val="lowerLetter"/>
      <w:lvlText w:val="%8."/>
      <w:lvlJc w:val="left"/>
      <w:pPr>
        <w:ind w:left="5400" w:hanging="360"/>
      </w:pPr>
    </w:lvl>
    <w:lvl w:ilvl="8" w:tplc="2474F99E" w:tentative="1">
      <w:start w:val="1"/>
      <w:numFmt w:val="lowerRoman"/>
      <w:lvlText w:val="%9."/>
      <w:lvlJc w:val="right"/>
      <w:pPr>
        <w:ind w:left="6120" w:hanging="180"/>
      </w:pPr>
    </w:lvl>
  </w:abstractNum>
  <w:abstractNum w:abstractNumId="6" w15:restartNumberingAfterBreak="0">
    <w:nsid w:val="574E21D0"/>
    <w:multiLevelType w:val="hybridMultilevel"/>
    <w:tmpl w:val="C97C4744"/>
    <w:lvl w:ilvl="0" w:tplc="1CDC87EC">
      <w:start w:val="1"/>
      <w:numFmt w:val="bullet"/>
      <w:lvlText w:val=""/>
      <w:lvlJc w:val="left"/>
      <w:pPr>
        <w:ind w:left="360" w:hanging="360"/>
      </w:pPr>
      <w:rPr>
        <w:rFonts w:ascii="Symbol" w:hAnsi="Symbol" w:hint="default"/>
        <w:color w:val="404040"/>
      </w:rPr>
    </w:lvl>
    <w:lvl w:ilvl="1" w:tplc="C896C7EA" w:tentative="1">
      <w:start w:val="1"/>
      <w:numFmt w:val="bullet"/>
      <w:lvlText w:val="o"/>
      <w:lvlJc w:val="left"/>
      <w:pPr>
        <w:ind w:left="1080" w:hanging="360"/>
      </w:pPr>
      <w:rPr>
        <w:rFonts w:ascii="Courier New" w:hAnsi="Courier New" w:cs="Courier New" w:hint="default"/>
      </w:rPr>
    </w:lvl>
    <w:lvl w:ilvl="2" w:tplc="DFF2C268" w:tentative="1">
      <w:start w:val="1"/>
      <w:numFmt w:val="bullet"/>
      <w:lvlText w:val=""/>
      <w:lvlJc w:val="left"/>
      <w:pPr>
        <w:ind w:left="1800" w:hanging="360"/>
      </w:pPr>
      <w:rPr>
        <w:rFonts w:ascii="Wingdings" w:hAnsi="Wingdings" w:hint="default"/>
      </w:rPr>
    </w:lvl>
    <w:lvl w:ilvl="3" w:tplc="AC54BD14" w:tentative="1">
      <w:start w:val="1"/>
      <w:numFmt w:val="bullet"/>
      <w:lvlText w:val=""/>
      <w:lvlJc w:val="left"/>
      <w:pPr>
        <w:ind w:left="2520" w:hanging="360"/>
      </w:pPr>
      <w:rPr>
        <w:rFonts w:ascii="Symbol" w:hAnsi="Symbol" w:hint="default"/>
      </w:rPr>
    </w:lvl>
    <w:lvl w:ilvl="4" w:tplc="2C56678E" w:tentative="1">
      <w:start w:val="1"/>
      <w:numFmt w:val="bullet"/>
      <w:lvlText w:val="o"/>
      <w:lvlJc w:val="left"/>
      <w:pPr>
        <w:ind w:left="3240" w:hanging="360"/>
      </w:pPr>
      <w:rPr>
        <w:rFonts w:ascii="Courier New" w:hAnsi="Courier New" w:cs="Courier New" w:hint="default"/>
      </w:rPr>
    </w:lvl>
    <w:lvl w:ilvl="5" w:tplc="3B8E1120" w:tentative="1">
      <w:start w:val="1"/>
      <w:numFmt w:val="bullet"/>
      <w:lvlText w:val=""/>
      <w:lvlJc w:val="left"/>
      <w:pPr>
        <w:ind w:left="3960" w:hanging="360"/>
      </w:pPr>
      <w:rPr>
        <w:rFonts w:ascii="Wingdings" w:hAnsi="Wingdings" w:hint="default"/>
      </w:rPr>
    </w:lvl>
    <w:lvl w:ilvl="6" w:tplc="616CCCEE" w:tentative="1">
      <w:start w:val="1"/>
      <w:numFmt w:val="bullet"/>
      <w:lvlText w:val=""/>
      <w:lvlJc w:val="left"/>
      <w:pPr>
        <w:ind w:left="4680" w:hanging="360"/>
      </w:pPr>
      <w:rPr>
        <w:rFonts w:ascii="Symbol" w:hAnsi="Symbol" w:hint="default"/>
      </w:rPr>
    </w:lvl>
    <w:lvl w:ilvl="7" w:tplc="43382CAA" w:tentative="1">
      <w:start w:val="1"/>
      <w:numFmt w:val="bullet"/>
      <w:lvlText w:val="o"/>
      <w:lvlJc w:val="left"/>
      <w:pPr>
        <w:ind w:left="5400" w:hanging="360"/>
      </w:pPr>
      <w:rPr>
        <w:rFonts w:ascii="Courier New" w:hAnsi="Courier New" w:cs="Courier New" w:hint="default"/>
      </w:rPr>
    </w:lvl>
    <w:lvl w:ilvl="8" w:tplc="C8EEFEA6" w:tentative="1">
      <w:start w:val="1"/>
      <w:numFmt w:val="bullet"/>
      <w:lvlText w:val=""/>
      <w:lvlJc w:val="left"/>
      <w:pPr>
        <w:ind w:left="6120" w:hanging="360"/>
      </w:pPr>
      <w:rPr>
        <w:rFonts w:ascii="Wingdings" w:hAnsi="Wingdings" w:hint="default"/>
      </w:rPr>
    </w:lvl>
  </w:abstractNum>
  <w:abstractNum w:abstractNumId="7" w15:restartNumberingAfterBreak="0">
    <w:nsid w:val="706238A3"/>
    <w:multiLevelType w:val="hybridMultilevel"/>
    <w:tmpl w:val="3FCE56B2"/>
    <w:lvl w:ilvl="0" w:tplc="8550D568">
      <w:start w:val="1"/>
      <w:numFmt w:val="decimal"/>
      <w:pStyle w:val="NumberedList"/>
      <w:lvlText w:val="%1."/>
      <w:lvlJc w:val="left"/>
      <w:pPr>
        <w:ind w:left="450" w:hanging="360"/>
      </w:pPr>
      <w:rPr>
        <w:rFonts w:hint="default"/>
        <w:b/>
        <w:i w:val="0"/>
      </w:rPr>
    </w:lvl>
    <w:lvl w:ilvl="1" w:tplc="85208C74" w:tentative="1">
      <w:start w:val="1"/>
      <w:numFmt w:val="lowerLetter"/>
      <w:lvlText w:val="%2."/>
      <w:lvlJc w:val="left"/>
      <w:pPr>
        <w:ind w:left="1440" w:hanging="360"/>
      </w:pPr>
    </w:lvl>
    <w:lvl w:ilvl="2" w:tplc="A022A7B0" w:tentative="1">
      <w:start w:val="1"/>
      <w:numFmt w:val="lowerRoman"/>
      <w:lvlText w:val="%3."/>
      <w:lvlJc w:val="right"/>
      <w:pPr>
        <w:ind w:left="2160" w:hanging="180"/>
      </w:pPr>
    </w:lvl>
    <w:lvl w:ilvl="3" w:tplc="7F124AFC" w:tentative="1">
      <w:start w:val="1"/>
      <w:numFmt w:val="decimal"/>
      <w:lvlText w:val="%4."/>
      <w:lvlJc w:val="left"/>
      <w:pPr>
        <w:ind w:left="2880" w:hanging="360"/>
      </w:pPr>
    </w:lvl>
    <w:lvl w:ilvl="4" w:tplc="0E4A6AEE" w:tentative="1">
      <w:start w:val="1"/>
      <w:numFmt w:val="lowerLetter"/>
      <w:lvlText w:val="%5."/>
      <w:lvlJc w:val="left"/>
      <w:pPr>
        <w:ind w:left="3600" w:hanging="360"/>
      </w:pPr>
    </w:lvl>
    <w:lvl w:ilvl="5" w:tplc="BB5AF0AC" w:tentative="1">
      <w:start w:val="1"/>
      <w:numFmt w:val="lowerRoman"/>
      <w:lvlText w:val="%6."/>
      <w:lvlJc w:val="right"/>
      <w:pPr>
        <w:ind w:left="4320" w:hanging="180"/>
      </w:pPr>
    </w:lvl>
    <w:lvl w:ilvl="6" w:tplc="8E864184" w:tentative="1">
      <w:start w:val="1"/>
      <w:numFmt w:val="decimal"/>
      <w:lvlText w:val="%7."/>
      <w:lvlJc w:val="left"/>
      <w:pPr>
        <w:ind w:left="5040" w:hanging="360"/>
      </w:pPr>
    </w:lvl>
    <w:lvl w:ilvl="7" w:tplc="C0424D4C" w:tentative="1">
      <w:start w:val="1"/>
      <w:numFmt w:val="lowerLetter"/>
      <w:lvlText w:val="%8."/>
      <w:lvlJc w:val="left"/>
      <w:pPr>
        <w:ind w:left="5760" w:hanging="360"/>
      </w:pPr>
    </w:lvl>
    <w:lvl w:ilvl="8" w:tplc="B5B46AFC"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3"/>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E0Mre0MDWyMDYxMDRS0lEKTi0uzszPAykwqQUAYVBheSwAAAA="/>
  </w:docVars>
  <w:rsids>
    <w:rsidRoot w:val="00985B1C"/>
    <w:rsid w:val="0000215F"/>
    <w:rsid w:val="000165AE"/>
    <w:rsid w:val="0006635E"/>
    <w:rsid w:val="00127762"/>
    <w:rsid w:val="001F6044"/>
    <w:rsid w:val="00206B65"/>
    <w:rsid w:val="00292C52"/>
    <w:rsid w:val="002C4862"/>
    <w:rsid w:val="002D6050"/>
    <w:rsid w:val="002E319F"/>
    <w:rsid w:val="00486FF9"/>
    <w:rsid w:val="00534470"/>
    <w:rsid w:val="00545898"/>
    <w:rsid w:val="0059414E"/>
    <w:rsid w:val="005A395B"/>
    <w:rsid w:val="005C38C2"/>
    <w:rsid w:val="00664C63"/>
    <w:rsid w:val="006A262A"/>
    <w:rsid w:val="006D3D63"/>
    <w:rsid w:val="0084724D"/>
    <w:rsid w:val="00880DDC"/>
    <w:rsid w:val="008838D2"/>
    <w:rsid w:val="00924EEA"/>
    <w:rsid w:val="00943080"/>
    <w:rsid w:val="0094701B"/>
    <w:rsid w:val="0096300C"/>
    <w:rsid w:val="009817F7"/>
    <w:rsid w:val="00985B1C"/>
    <w:rsid w:val="009D6E54"/>
    <w:rsid w:val="00AA22C9"/>
    <w:rsid w:val="00AC195A"/>
    <w:rsid w:val="00AD0248"/>
    <w:rsid w:val="00B4495C"/>
    <w:rsid w:val="00B65715"/>
    <w:rsid w:val="00BD5076"/>
    <w:rsid w:val="00BF3E86"/>
    <w:rsid w:val="00C11865"/>
    <w:rsid w:val="00C4788D"/>
    <w:rsid w:val="00C71DB7"/>
    <w:rsid w:val="00C72856"/>
    <w:rsid w:val="00CE02F6"/>
    <w:rsid w:val="00D05489"/>
    <w:rsid w:val="00D50625"/>
    <w:rsid w:val="00DD53D0"/>
    <w:rsid w:val="00EC7479"/>
    <w:rsid w:val="00EF07C9"/>
    <w:rsid w:val="00EF243E"/>
    <w:rsid w:val="00F6648C"/>
    <w:rsid w:val="00F770E1"/>
    <w:rsid w:val="00FD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C7501-4B7D-4B98-914A-BCB6999F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B1C"/>
  </w:style>
  <w:style w:type="paragraph" w:styleId="Footer">
    <w:name w:val="footer"/>
    <w:basedOn w:val="Normal"/>
    <w:link w:val="FooterChar"/>
    <w:uiPriority w:val="99"/>
    <w:unhideWhenUsed/>
    <w:rsid w:val="00985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B1C"/>
  </w:style>
  <w:style w:type="paragraph" w:customStyle="1" w:styleId="MainHeader">
    <w:name w:val="Main Header"/>
    <w:basedOn w:val="Normal"/>
    <w:link w:val="MainHeaderChar"/>
    <w:qFormat/>
    <w:rsid w:val="001F6044"/>
    <w:pPr>
      <w:spacing w:after="0" w:line="180" w:lineRule="auto"/>
      <w:jc w:val="center"/>
    </w:pPr>
    <w:rPr>
      <w:b/>
      <w:color w:val="808080" w:themeColor="background1" w:themeShade="80"/>
      <w:sz w:val="48"/>
      <w:szCs w:val="48"/>
    </w:rPr>
  </w:style>
  <w:style w:type="paragraph" w:customStyle="1" w:styleId="Subheader">
    <w:name w:val="Subheader"/>
    <w:basedOn w:val="Normal"/>
    <w:link w:val="SubheaderChar"/>
    <w:qFormat/>
    <w:rsid w:val="00AD0248"/>
    <w:pPr>
      <w:spacing w:after="0" w:line="216" w:lineRule="auto"/>
    </w:pPr>
    <w:rPr>
      <w:b/>
      <w:sz w:val="32"/>
      <w:szCs w:val="32"/>
    </w:rPr>
  </w:style>
  <w:style w:type="character" w:customStyle="1" w:styleId="MainHeaderChar">
    <w:name w:val="Main Header Char"/>
    <w:basedOn w:val="DefaultParagraphFont"/>
    <w:link w:val="MainHeader"/>
    <w:rsid w:val="001F6044"/>
    <w:rPr>
      <w:b/>
      <w:color w:val="808080" w:themeColor="background1" w:themeShade="80"/>
      <w:sz w:val="48"/>
      <w:szCs w:val="48"/>
    </w:rPr>
  </w:style>
  <w:style w:type="paragraph" w:customStyle="1" w:styleId="NumberedList">
    <w:name w:val="Numbered List"/>
    <w:basedOn w:val="Normal"/>
    <w:link w:val="NumberedListChar"/>
    <w:qFormat/>
    <w:rsid w:val="00924EEA"/>
    <w:pPr>
      <w:numPr>
        <w:numId w:val="1"/>
      </w:numPr>
      <w:spacing w:after="120"/>
    </w:pPr>
    <w:rPr>
      <w:rFonts w:cstheme="minorHAnsi"/>
    </w:rPr>
  </w:style>
  <w:style w:type="character" w:customStyle="1" w:styleId="SubheaderChar">
    <w:name w:val="Subheader Char"/>
    <w:basedOn w:val="DefaultParagraphFont"/>
    <w:link w:val="Subheader"/>
    <w:rsid w:val="00AD0248"/>
    <w:rPr>
      <w:b/>
      <w:sz w:val="32"/>
      <w:szCs w:val="32"/>
    </w:rPr>
  </w:style>
  <w:style w:type="paragraph" w:customStyle="1" w:styleId="BulletedList">
    <w:name w:val="Bulleted List"/>
    <w:basedOn w:val="NumberedList"/>
    <w:link w:val="BulletedListChar"/>
    <w:qFormat/>
    <w:rsid w:val="00AD0248"/>
    <w:pPr>
      <w:numPr>
        <w:numId w:val="2"/>
      </w:numPr>
      <w:ind w:left="360" w:hanging="180"/>
    </w:pPr>
  </w:style>
  <w:style w:type="character" w:customStyle="1" w:styleId="NumberedListChar">
    <w:name w:val="Numbered List Char"/>
    <w:basedOn w:val="DefaultParagraphFont"/>
    <w:link w:val="NumberedList"/>
    <w:rsid w:val="00924EEA"/>
    <w:rPr>
      <w:rFonts w:cstheme="minorHAnsi"/>
    </w:rPr>
  </w:style>
  <w:style w:type="character" w:customStyle="1" w:styleId="BulletedListChar">
    <w:name w:val="Bulleted List Char"/>
    <w:basedOn w:val="NumberedListChar"/>
    <w:link w:val="BulletedList"/>
    <w:rsid w:val="00AD0248"/>
    <w:rPr>
      <w:rFonts w:cstheme="minorHAnsi"/>
    </w:rPr>
  </w:style>
  <w:style w:type="character" w:styleId="Hyperlink">
    <w:name w:val="Hyperlink"/>
    <w:uiPriority w:val="99"/>
    <w:unhideWhenUsed/>
    <w:rsid w:val="00B65715"/>
    <w:rPr>
      <w:color w:val="0563C1"/>
      <w:u w:val="single"/>
    </w:rPr>
  </w:style>
  <w:style w:type="table" w:styleId="TableGrid">
    <w:name w:val="Table Grid"/>
    <w:basedOn w:val="TableNormal"/>
    <w:uiPriority w:val="39"/>
    <w:rsid w:val="00B65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6571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
    <w:qFormat/>
    <w:rsid w:val="00924EEA"/>
  </w:style>
  <w:style w:type="paragraph" w:customStyle="1" w:styleId="SectionHeader">
    <w:name w:val="Section Header"/>
    <w:basedOn w:val="Subheader"/>
    <w:link w:val="SectionHeaderChar"/>
    <w:qFormat/>
    <w:rsid w:val="00924EEA"/>
    <w:pPr>
      <w:spacing w:after="120"/>
    </w:pPr>
  </w:style>
  <w:style w:type="character" w:customStyle="1" w:styleId="bodytextChar">
    <w:name w:val="body text Char"/>
    <w:basedOn w:val="DefaultParagraphFont"/>
    <w:link w:val="BodyText1"/>
    <w:rsid w:val="00924EEA"/>
  </w:style>
  <w:style w:type="character" w:customStyle="1" w:styleId="SectionHeaderChar">
    <w:name w:val="Section Header Char"/>
    <w:basedOn w:val="SubheaderChar"/>
    <w:link w:val="SectionHeader"/>
    <w:rsid w:val="00924EEA"/>
    <w:rPr>
      <w:b/>
      <w:sz w:val="32"/>
      <w:szCs w:val="32"/>
    </w:rPr>
  </w:style>
  <w:style w:type="paragraph" w:styleId="ListParagraph">
    <w:name w:val="List Paragraph"/>
    <w:basedOn w:val="Normal"/>
    <w:uiPriority w:val="34"/>
    <w:rsid w:val="006D3D63"/>
    <w:pPr>
      <w:ind w:left="720"/>
      <w:contextualSpacing/>
    </w:pPr>
  </w:style>
  <w:style w:type="character" w:styleId="CommentReference">
    <w:name w:val="annotation reference"/>
    <w:basedOn w:val="DefaultParagraphFont"/>
    <w:uiPriority w:val="99"/>
    <w:semiHidden/>
    <w:unhideWhenUsed/>
    <w:rsid w:val="00F770E1"/>
    <w:rPr>
      <w:sz w:val="16"/>
      <w:szCs w:val="16"/>
    </w:rPr>
  </w:style>
  <w:style w:type="paragraph" w:styleId="CommentText">
    <w:name w:val="annotation text"/>
    <w:basedOn w:val="Normal"/>
    <w:link w:val="CommentTextChar"/>
    <w:uiPriority w:val="99"/>
    <w:semiHidden/>
    <w:unhideWhenUsed/>
    <w:rsid w:val="00F770E1"/>
    <w:pPr>
      <w:spacing w:line="240" w:lineRule="auto"/>
    </w:pPr>
    <w:rPr>
      <w:sz w:val="20"/>
      <w:szCs w:val="20"/>
    </w:rPr>
  </w:style>
  <w:style w:type="character" w:customStyle="1" w:styleId="CommentTextChar">
    <w:name w:val="Comment Text Char"/>
    <w:basedOn w:val="DefaultParagraphFont"/>
    <w:link w:val="CommentText"/>
    <w:uiPriority w:val="99"/>
    <w:semiHidden/>
    <w:rsid w:val="00F770E1"/>
    <w:rPr>
      <w:sz w:val="20"/>
      <w:szCs w:val="20"/>
    </w:rPr>
  </w:style>
  <w:style w:type="paragraph" w:styleId="CommentSubject">
    <w:name w:val="annotation subject"/>
    <w:basedOn w:val="CommentText"/>
    <w:next w:val="CommentText"/>
    <w:link w:val="CommentSubjectChar"/>
    <w:uiPriority w:val="99"/>
    <w:semiHidden/>
    <w:unhideWhenUsed/>
    <w:rsid w:val="00F770E1"/>
    <w:rPr>
      <w:b/>
      <w:bCs/>
    </w:rPr>
  </w:style>
  <w:style w:type="character" w:customStyle="1" w:styleId="CommentSubjectChar">
    <w:name w:val="Comment Subject Char"/>
    <w:basedOn w:val="CommentTextChar"/>
    <w:link w:val="CommentSubject"/>
    <w:uiPriority w:val="99"/>
    <w:semiHidden/>
    <w:rsid w:val="00F770E1"/>
    <w:rPr>
      <w:b/>
      <w:bCs/>
      <w:sz w:val="20"/>
      <w:szCs w:val="20"/>
    </w:rPr>
  </w:style>
  <w:style w:type="paragraph" w:styleId="BalloonText">
    <w:name w:val="Balloon Text"/>
    <w:basedOn w:val="Normal"/>
    <w:link w:val="BalloonTextChar"/>
    <w:uiPriority w:val="99"/>
    <w:semiHidden/>
    <w:unhideWhenUsed/>
    <w:rsid w:val="00F77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522F0-EDD4-4A84-8D59-523B26BC5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Jackson</dc:creator>
  <cp:lastModifiedBy>Angel Hohenstein</cp:lastModifiedBy>
  <cp:revision>2</cp:revision>
  <dcterms:created xsi:type="dcterms:W3CDTF">2019-12-02T15:19:00Z</dcterms:created>
  <dcterms:modified xsi:type="dcterms:W3CDTF">2019-12-02T15:19:00Z</dcterms:modified>
</cp:coreProperties>
</file>