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F7" w:rsidRPr="006D2229" w:rsidRDefault="004066F7" w:rsidP="004066F7">
      <w:pPr>
        <w:spacing w:after="240" w:line="240" w:lineRule="auto"/>
      </w:pPr>
      <w:r>
        <w:t xml:space="preserve">Q:  Can 11 x 17 paper be used for Organizational Chart </w:t>
      </w:r>
      <w:r w:rsidRPr="006D2229">
        <w:t>in</w:t>
      </w:r>
      <w:r>
        <w:t xml:space="preserve"> lieu of 8 ½ x 11.  </w:t>
      </w:r>
    </w:p>
    <w:p w:rsidR="004066F7" w:rsidRPr="004066F7" w:rsidRDefault="004066F7" w:rsidP="004066F7">
      <w:pPr>
        <w:spacing w:after="360" w:line="240" w:lineRule="auto"/>
        <w:rPr>
          <w:color w:val="1F497D"/>
        </w:rPr>
      </w:pPr>
      <w:r w:rsidRPr="00441DD2">
        <w:rPr>
          <w:color w:val="0070C0"/>
        </w:rPr>
        <w:t xml:space="preserve">A:   </w:t>
      </w:r>
      <w:r>
        <w:rPr>
          <w:color w:val="0070C0"/>
        </w:rPr>
        <w:t>Yes, however rest of the response must be 8 ½ x 11</w:t>
      </w:r>
      <w:r w:rsidRPr="006D2229">
        <w:rPr>
          <w:color w:val="0070C0"/>
        </w:rPr>
        <w:t xml:space="preserve">. </w:t>
      </w:r>
      <w:bookmarkStart w:id="0" w:name="_GoBack"/>
      <w:bookmarkEnd w:id="0"/>
    </w:p>
    <w:p w:rsidR="00FB39B5" w:rsidRPr="006D2229" w:rsidRDefault="003E5015" w:rsidP="003E5015">
      <w:pPr>
        <w:spacing w:after="240" w:line="240" w:lineRule="auto"/>
      </w:pPr>
      <w:r>
        <w:t xml:space="preserve">Q:  </w:t>
      </w:r>
      <w:r>
        <w:rPr>
          <w:color w:val="1F497D"/>
        </w:rPr>
        <w:t>“</w:t>
      </w:r>
      <w:r w:rsidRPr="006D2229">
        <w:t>additional sub consultants may be proposed as each individual project is negotiated”.  Can our initial team/SOQ submittal include some sub firms</w:t>
      </w:r>
      <w:r w:rsidR="006D2229" w:rsidRPr="006D2229">
        <w:t> or</w:t>
      </w:r>
      <w:r w:rsidRPr="006D2229">
        <w:t xml:space="preserve"> is the SOQ to be for the prime firm only – no subs? </w:t>
      </w:r>
    </w:p>
    <w:p w:rsidR="003E5015" w:rsidRDefault="003E5015" w:rsidP="00441DD2">
      <w:pPr>
        <w:spacing w:after="360" w:line="240" w:lineRule="auto"/>
        <w:rPr>
          <w:color w:val="1F497D"/>
        </w:rPr>
      </w:pPr>
      <w:r w:rsidRPr="00441DD2">
        <w:rPr>
          <w:color w:val="0070C0"/>
        </w:rPr>
        <w:t>A:</w:t>
      </w:r>
      <w:r w:rsidR="006D2229" w:rsidRPr="00441DD2">
        <w:rPr>
          <w:color w:val="0070C0"/>
        </w:rPr>
        <w:t xml:space="preserve">   </w:t>
      </w:r>
      <w:r w:rsidR="00441DD2">
        <w:rPr>
          <w:color w:val="0070C0"/>
        </w:rPr>
        <w:t>For evaluation purposes the S</w:t>
      </w:r>
      <w:r w:rsidR="006D2229" w:rsidRPr="006D2229">
        <w:rPr>
          <w:color w:val="0070C0"/>
        </w:rPr>
        <w:t xml:space="preserve">OQ is for the prime only. </w:t>
      </w:r>
    </w:p>
    <w:p w:rsidR="003E5015" w:rsidRDefault="003E5015" w:rsidP="003E5015">
      <w:r>
        <w:t xml:space="preserve">Q:  Are Teams allowed? Do you want to see teams?        </w:t>
      </w:r>
    </w:p>
    <w:p w:rsidR="003E5015" w:rsidRPr="006D2229" w:rsidRDefault="003E5015" w:rsidP="003E5015">
      <w:pPr>
        <w:rPr>
          <w:color w:val="0070C0"/>
        </w:rPr>
      </w:pPr>
      <w:r w:rsidRPr="00441DD2">
        <w:rPr>
          <w:color w:val="0070C0"/>
        </w:rPr>
        <w:t>A:    </w:t>
      </w:r>
      <w:r w:rsidR="006D2229">
        <w:rPr>
          <w:color w:val="0070C0"/>
        </w:rPr>
        <w:t xml:space="preserve">Teams are allowed however the selection is based on the Prime firm. </w:t>
      </w:r>
    </w:p>
    <w:p w:rsidR="003E5015" w:rsidRDefault="003E5015" w:rsidP="003E5015">
      <w:r>
        <w:t>Q: Are tabs and covers included in the page count?</w:t>
      </w:r>
    </w:p>
    <w:p w:rsidR="003E5015" w:rsidRPr="006D2229" w:rsidRDefault="003E5015" w:rsidP="003E5015">
      <w:pPr>
        <w:rPr>
          <w:color w:val="0070C0"/>
        </w:rPr>
      </w:pPr>
      <w:r w:rsidRPr="00441DD2">
        <w:rPr>
          <w:color w:val="0070C0"/>
        </w:rPr>
        <w:t xml:space="preserve">A:  </w:t>
      </w:r>
      <w:r w:rsidR="006D2229">
        <w:rPr>
          <w:color w:val="0070C0"/>
        </w:rPr>
        <w:t xml:space="preserve">Tabs/dividers and covers are not included in page count. </w:t>
      </w:r>
    </w:p>
    <w:p w:rsidR="003E5015" w:rsidRDefault="003E5015" w:rsidP="003E5015">
      <w:r>
        <w:t xml:space="preserve">Q: Are you looking to pick one or multiple firms.   </w:t>
      </w:r>
    </w:p>
    <w:p w:rsidR="003E5015" w:rsidRPr="006D2229" w:rsidRDefault="003E5015" w:rsidP="003E5015">
      <w:pPr>
        <w:rPr>
          <w:color w:val="0070C0"/>
        </w:rPr>
      </w:pPr>
      <w:r w:rsidRPr="00441DD2">
        <w:rPr>
          <w:color w:val="0070C0"/>
        </w:rPr>
        <w:t xml:space="preserve">A: </w:t>
      </w:r>
      <w:r w:rsidR="006D2229" w:rsidRPr="00441DD2">
        <w:rPr>
          <w:color w:val="0070C0"/>
        </w:rPr>
        <w:t xml:space="preserve">Looking </w:t>
      </w:r>
      <w:r w:rsidR="006D2229">
        <w:rPr>
          <w:color w:val="0070C0"/>
        </w:rPr>
        <w:t xml:space="preserve">to pick one Prime firm. </w:t>
      </w:r>
    </w:p>
    <w:p w:rsidR="003E5015" w:rsidRDefault="003E5015" w:rsidP="003E5015">
      <w:r>
        <w:t>Q:  Does the new AC allow for 5 years + 2 (1) year extensions?</w:t>
      </w:r>
    </w:p>
    <w:p w:rsidR="003E5015" w:rsidRDefault="003E5015" w:rsidP="003E5015">
      <w:r w:rsidRPr="00441DD2">
        <w:rPr>
          <w:color w:val="0070C0"/>
        </w:rPr>
        <w:t xml:space="preserve">A:  </w:t>
      </w:r>
      <w:r w:rsidR="006D2229" w:rsidRPr="00441DD2">
        <w:rPr>
          <w:color w:val="0070C0"/>
        </w:rPr>
        <w:t xml:space="preserve">Yes. Sponsor reserves the right to initiate the extension for any of the services included in the initial </w:t>
      </w:r>
      <w:r w:rsidR="006D2229">
        <w:rPr>
          <w:color w:val="0070C0"/>
        </w:rPr>
        <w:t xml:space="preserve">procurement. </w:t>
      </w:r>
    </w:p>
    <w:p w:rsidR="003E5015" w:rsidRDefault="003E5015" w:rsidP="003E5015">
      <w:r>
        <w:t xml:space="preserve">Q:  Where should resumes be tab B or C? </w:t>
      </w:r>
    </w:p>
    <w:p w:rsidR="003E5015" w:rsidRPr="006D2229" w:rsidRDefault="003E5015" w:rsidP="003E5015">
      <w:pPr>
        <w:rPr>
          <w:color w:val="0070C0"/>
        </w:rPr>
      </w:pPr>
      <w:r w:rsidRPr="00441DD2">
        <w:rPr>
          <w:color w:val="0070C0"/>
        </w:rPr>
        <w:t xml:space="preserve">A:  </w:t>
      </w:r>
      <w:r w:rsidR="006D2229">
        <w:rPr>
          <w:color w:val="0070C0"/>
        </w:rPr>
        <w:t>Resumes for the team that the sponsor will be coordinating with on a</w:t>
      </w:r>
      <w:r w:rsidR="00441DD2">
        <w:rPr>
          <w:color w:val="0070C0"/>
        </w:rPr>
        <w:t xml:space="preserve"> frequent</w:t>
      </w:r>
      <w:r w:rsidR="006D2229">
        <w:rPr>
          <w:color w:val="0070C0"/>
        </w:rPr>
        <w:t xml:space="preserve"> basis shall be in tab B. Should a firm have a national</w:t>
      </w:r>
      <w:r w:rsidR="00441DD2">
        <w:rPr>
          <w:color w:val="0070C0"/>
        </w:rPr>
        <w:t xml:space="preserve"> team (i.e. leadership outside frequent</w:t>
      </w:r>
      <w:r w:rsidR="006D2229">
        <w:rPr>
          <w:color w:val="0070C0"/>
        </w:rPr>
        <w:t xml:space="preserve"> coordination ) the resumes for these individuals shall be in tab C.</w:t>
      </w:r>
    </w:p>
    <w:p w:rsidR="003E5015" w:rsidRDefault="003E5015" w:rsidP="003E5015">
      <w:r>
        <w:t>Q:  Per page 1, should the prime airport consultant submit 7 separate SOQs</w:t>
      </w:r>
      <w:proofErr w:type="gramStart"/>
      <w:r>
        <w:t>  (</w:t>
      </w:r>
      <w:proofErr w:type="gramEnd"/>
      <w:r>
        <w:t xml:space="preserve">1 per category) or one covering all 7 categories.  </w:t>
      </w:r>
    </w:p>
    <w:p w:rsidR="003E5015" w:rsidRDefault="003E5015" w:rsidP="003E5015">
      <w:pPr>
        <w:rPr>
          <w:color w:val="0070C0"/>
        </w:rPr>
      </w:pPr>
      <w:r w:rsidRPr="00441DD2">
        <w:rPr>
          <w:color w:val="0070C0"/>
        </w:rPr>
        <w:t>A:</w:t>
      </w:r>
      <w:r>
        <w:t xml:space="preserve">  </w:t>
      </w:r>
      <w:r w:rsidR="00441DD2">
        <w:rPr>
          <w:color w:val="0070C0"/>
        </w:rPr>
        <w:t>Per page 4 Item C: S</w:t>
      </w:r>
      <w:r w:rsidR="00441DD2" w:rsidRPr="00441DD2">
        <w:rPr>
          <w:color w:val="0070C0"/>
        </w:rPr>
        <w:t>even (7) tabbed sections that will specifically address each of the 7 categories of airport consulting services listed above</w:t>
      </w:r>
      <w:r w:rsidR="00441DD2">
        <w:rPr>
          <w:color w:val="0070C0"/>
        </w:rPr>
        <w:t xml:space="preserve">. </w:t>
      </w:r>
    </w:p>
    <w:p w:rsidR="00441DD2" w:rsidRPr="00441DD2" w:rsidRDefault="00441DD2" w:rsidP="00441DD2">
      <w:r w:rsidRPr="00441DD2">
        <w:rPr>
          <w:b/>
        </w:rPr>
        <w:t>Clarification:</w:t>
      </w:r>
      <w:r>
        <w:t xml:space="preserve"> Reference </w:t>
      </w:r>
      <w:proofErr w:type="gramStart"/>
      <w:r>
        <w:t>to  Item</w:t>
      </w:r>
      <w:proofErr w:type="gramEnd"/>
      <w:r>
        <w:t xml:space="preserve">  </w:t>
      </w:r>
      <w:r w:rsidRPr="00441DD2">
        <w:t xml:space="preserve">4.  </w:t>
      </w:r>
      <w:proofErr w:type="gramStart"/>
      <w:r w:rsidRPr="00441DD2">
        <w:t>Financial Consulting Services</w:t>
      </w:r>
      <w:r>
        <w:t>.</w:t>
      </w:r>
      <w:proofErr w:type="gramEnd"/>
      <w:r>
        <w:t xml:space="preserve"> This is for construction and planning projects. Example but not all inclusive: AIP Grant management, Quarterly Reports to FAA, Management of bonding reports, etc. </w:t>
      </w:r>
    </w:p>
    <w:p w:rsidR="00441DD2" w:rsidRPr="00441DD2" w:rsidRDefault="00441DD2" w:rsidP="003E5015"/>
    <w:p w:rsidR="003E5015" w:rsidRDefault="003E5015"/>
    <w:sectPr w:rsidR="003E5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15"/>
    <w:rsid w:val="003E5015"/>
    <w:rsid w:val="004066F7"/>
    <w:rsid w:val="00441DD2"/>
    <w:rsid w:val="005D58CC"/>
    <w:rsid w:val="006D2229"/>
    <w:rsid w:val="00E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Blaine Peterson</dc:creator>
  <cp:lastModifiedBy>Administrator</cp:lastModifiedBy>
  <cp:revision>2</cp:revision>
  <dcterms:created xsi:type="dcterms:W3CDTF">2014-11-14T14:15:00Z</dcterms:created>
  <dcterms:modified xsi:type="dcterms:W3CDTF">2014-11-14T14:15:00Z</dcterms:modified>
</cp:coreProperties>
</file>