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A3" w:rsidRDefault="006661A3" w:rsidP="004045C7">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t>14-28DS</w:t>
      </w:r>
    </w:p>
    <w:p w:rsidR="002A7C9E" w:rsidRPr="005B1E4C" w:rsidRDefault="002A7C9E" w:rsidP="004045C7">
      <w:pPr>
        <w:autoSpaceDE w:val="0"/>
        <w:autoSpaceDN w:val="0"/>
        <w:adjustRightInd w:val="0"/>
        <w:spacing w:after="0" w:line="240" w:lineRule="auto"/>
        <w:jc w:val="center"/>
        <w:rPr>
          <w:rFonts w:ascii="Times New Roman" w:hAnsi="Times New Roman" w:cs="Times New Roman"/>
          <w:b/>
          <w:bCs/>
          <w:color w:val="000000"/>
          <w:sz w:val="24"/>
          <w:szCs w:val="24"/>
        </w:rPr>
      </w:pPr>
      <w:r w:rsidRPr="005B1E4C">
        <w:rPr>
          <w:rFonts w:ascii="Times New Roman" w:hAnsi="Times New Roman" w:cs="Times New Roman"/>
          <w:b/>
          <w:bCs/>
          <w:color w:val="000000"/>
          <w:sz w:val="24"/>
          <w:szCs w:val="24"/>
        </w:rPr>
        <w:t>REQUEST FOR PROPOSALS (RFP)</w:t>
      </w:r>
    </w:p>
    <w:p w:rsidR="002A7C9E" w:rsidRPr="005B1E4C" w:rsidRDefault="002A7C9E" w:rsidP="004045C7">
      <w:pPr>
        <w:autoSpaceDE w:val="0"/>
        <w:autoSpaceDN w:val="0"/>
        <w:adjustRightInd w:val="0"/>
        <w:spacing w:after="0" w:line="240" w:lineRule="auto"/>
        <w:jc w:val="center"/>
        <w:rPr>
          <w:rFonts w:ascii="Times New Roman" w:hAnsi="Times New Roman" w:cs="Times New Roman"/>
          <w:b/>
          <w:bCs/>
          <w:color w:val="000000"/>
          <w:sz w:val="24"/>
          <w:szCs w:val="24"/>
        </w:rPr>
      </w:pPr>
      <w:r w:rsidRPr="005B1E4C">
        <w:rPr>
          <w:rFonts w:ascii="Times New Roman" w:hAnsi="Times New Roman" w:cs="Times New Roman"/>
          <w:b/>
          <w:bCs/>
          <w:color w:val="000000"/>
          <w:sz w:val="24"/>
          <w:szCs w:val="24"/>
        </w:rPr>
        <w:t>Prime Development/Creative Opportunity</w:t>
      </w:r>
    </w:p>
    <w:p w:rsidR="005B1E4C" w:rsidRPr="005B1E4C" w:rsidRDefault="005B1E4C" w:rsidP="004045C7">
      <w:pPr>
        <w:autoSpaceDE w:val="0"/>
        <w:autoSpaceDN w:val="0"/>
        <w:adjustRightInd w:val="0"/>
        <w:spacing w:after="0" w:line="240" w:lineRule="auto"/>
        <w:jc w:val="center"/>
        <w:rPr>
          <w:rFonts w:ascii="Times New Roman" w:hAnsi="Times New Roman" w:cs="Times New Roman"/>
          <w:b/>
          <w:bCs/>
          <w:color w:val="000000"/>
          <w:sz w:val="24"/>
          <w:szCs w:val="24"/>
        </w:rPr>
      </w:pPr>
      <w:r w:rsidRPr="005B1E4C">
        <w:rPr>
          <w:rFonts w:ascii="Times New Roman" w:hAnsi="Times New Roman" w:cs="Times New Roman"/>
          <w:b/>
          <w:bCs/>
          <w:color w:val="000000"/>
          <w:sz w:val="24"/>
          <w:szCs w:val="24"/>
        </w:rPr>
        <w:t>41</w:t>
      </w:r>
      <w:r w:rsidRPr="005B1E4C">
        <w:rPr>
          <w:rFonts w:ascii="Times New Roman" w:hAnsi="Times New Roman" w:cs="Times New Roman"/>
          <w:b/>
          <w:bCs/>
          <w:color w:val="000000"/>
          <w:sz w:val="24"/>
          <w:szCs w:val="24"/>
          <w:vertAlign w:val="superscript"/>
        </w:rPr>
        <w:t>st</w:t>
      </w:r>
      <w:r w:rsidRPr="005B1E4C">
        <w:rPr>
          <w:rFonts w:ascii="Times New Roman" w:hAnsi="Times New Roman" w:cs="Times New Roman"/>
          <w:b/>
          <w:bCs/>
          <w:color w:val="000000"/>
          <w:sz w:val="24"/>
          <w:szCs w:val="24"/>
        </w:rPr>
        <w:t xml:space="preserve"> and Jay Street</w:t>
      </w:r>
    </w:p>
    <w:p w:rsidR="002A7C9E" w:rsidRPr="005B1E4C" w:rsidRDefault="004045C7" w:rsidP="004045C7">
      <w:pPr>
        <w:autoSpaceDE w:val="0"/>
        <w:autoSpaceDN w:val="0"/>
        <w:adjustRightInd w:val="0"/>
        <w:spacing w:after="0" w:line="240" w:lineRule="auto"/>
        <w:jc w:val="center"/>
        <w:rPr>
          <w:rFonts w:ascii="Times New Roman" w:hAnsi="Times New Roman" w:cs="Times New Roman"/>
          <w:b/>
          <w:bCs/>
          <w:color w:val="000000"/>
          <w:sz w:val="24"/>
          <w:szCs w:val="24"/>
        </w:rPr>
      </w:pPr>
      <w:r w:rsidRPr="005B1E4C">
        <w:rPr>
          <w:rFonts w:ascii="Times New Roman" w:hAnsi="Times New Roman" w:cs="Times New Roman"/>
          <w:b/>
          <w:bCs/>
          <w:color w:val="000000"/>
          <w:sz w:val="24"/>
          <w:szCs w:val="24"/>
        </w:rPr>
        <w:t>City of Duluth</w:t>
      </w:r>
      <w:r w:rsidR="002A7C9E" w:rsidRPr="005B1E4C">
        <w:rPr>
          <w:rFonts w:ascii="Times New Roman" w:hAnsi="Times New Roman" w:cs="Times New Roman"/>
          <w:b/>
          <w:bCs/>
          <w:color w:val="000000"/>
          <w:sz w:val="24"/>
          <w:szCs w:val="24"/>
        </w:rPr>
        <w:t xml:space="preserve">, </w:t>
      </w:r>
      <w:r w:rsidRPr="005B1E4C">
        <w:rPr>
          <w:rFonts w:ascii="Times New Roman" w:hAnsi="Times New Roman" w:cs="Times New Roman"/>
          <w:b/>
          <w:bCs/>
          <w:color w:val="000000"/>
          <w:sz w:val="24"/>
          <w:szCs w:val="24"/>
        </w:rPr>
        <w:t>MN</w:t>
      </w:r>
    </w:p>
    <w:p w:rsidR="004045C7" w:rsidRPr="005B1E4C" w:rsidRDefault="004045C7" w:rsidP="004045C7">
      <w:pPr>
        <w:autoSpaceDE w:val="0"/>
        <w:autoSpaceDN w:val="0"/>
        <w:adjustRightInd w:val="0"/>
        <w:spacing w:after="0" w:line="240" w:lineRule="auto"/>
        <w:jc w:val="center"/>
        <w:rPr>
          <w:rFonts w:ascii="Times New Roman" w:hAnsi="Times New Roman" w:cs="Times New Roman"/>
          <w:b/>
          <w:bCs/>
          <w:color w:val="000000"/>
          <w:sz w:val="24"/>
          <w:szCs w:val="24"/>
        </w:rPr>
      </w:pPr>
    </w:p>
    <w:p w:rsidR="002A7C9E" w:rsidRPr="00D26D05" w:rsidRDefault="005B1E4C" w:rsidP="004045C7">
      <w:pPr>
        <w:autoSpaceDE w:val="0"/>
        <w:autoSpaceDN w:val="0"/>
        <w:adjustRightInd w:val="0"/>
        <w:spacing w:after="0" w:line="240" w:lineRule="auto"/>
        <w:jc w:val="center"/>
        <w:rPr>
          <w:rFonts w:ascii="Times New Roman" w:hAnsi="Times New Roman" w:cs="Times New Roman"/>
          <w:b/>
          <w:bCs/>
          <w:color w:val="000000"/>
          <w:sz w:val="24"/>
          <w:szCs w:val="24"/>
        </w:rPr>
      </w:pPr>
      <w:r w:rsidRPr="00D26D05">
        <w:rPr>
          <w:rFonts w:ascii="Times New Roman" w:hAnsi="Times New Roman" w:cs="Times New Roman"/>
          <w:b/>
          <w:bCs/>
          <w:color w:val="000000"/>
          <w:sz w:val="24"/>
          <w:szCs w:val="24"/>
        </w:rPr>
        <w:t>September</w:t>
      </w:r>
      <w:r w:rsidR="006661A3">
        <w:rPr>
          <w:rFonts w:ascii="Times New Roman" w:hAnsi="Times New Roman" w:cs="Times New Roman"/>
          <w:b/>
          <w:bCs/>
          <w:color w:val="000000"/>
          <w:sz w:val="24"/>
          <w:szCs w:val="24"/>
        </w:rPr>
        <w:t xml:space="preserve"> 10</w:t>
      </w:r>
      <w:r w:rsidR="002A7C9E" w:rsidRPr="00D26D05">
        <w:rPr>
          <w:rFonts w:ascii="Times New Roman" w:hAnsi="Times New Roman" w:cs="Times New Roman"/>
          <w:b/>
          <w:bCs/>
          <w:color w:val="000000"/>
          <w:sz w:val="24"/>
          <w:szCs w:val="24"/>
        </w:rPr>
        <w:t>, 2014</w:t>
      </w:r>
    </w:p>
    <w:p w:rsidR="004045C7" w:rsidRPr="00D26D05" w:rsidRDefault="004045C7" w:rsidP="004045C7">
      <w:pPr>
        <w:autoSpaceDE w:val="0"/>
        <w:autoSpaceDN w:val="0"/>
        <w:adjustRightInd w:val="0"/>
        <w:spacing w:after="0" w:line="240" w:lineRule="auto"/>
        <w:jc w:val="center"/>
        <w:rPr>
          <w:rFonts w:ascii="Times New Roman" w:hAnsi="Times New Roman" w:cs="Times New Roman"/>
          <w:b/>
          <w:bCs/>
          <w:color w:val="000000"/>
          <w:sz w:val="24"/>
          <w:szCs w:val="24"/>
        </w:rPr>
      </w:pPr>
    </w:p>
    <w:p w:rsidR="00290C62" w:rsidRPr="00750AF8" w:rsidRDefault="002A7C9E" w:rsidP="002A7C9E">
      <w:pPr>
        <w:autoSpaceDE w:val="0"/>
        <w:autoSpaceDN w:val="0"/>
        <w:adjustRightInd w:val="0"/>
        <w:spacing w:after="0" w:line="240" w:lineRule="auto"/>
        <w:rPr>
          <w:rFonts w:ascii="Times New Roman" w:hAnsi="Times New Roman" w:cs="Times New Roman"/>
          <w:color w:val="000000"/>
          <w:sz w:val="24"/>
          <w:szCs w:val="24"/>
        </w:rPr>
      </w:pPr>
      <w:r w:rsidRPr="00750AF8">
        <w:rPr>
          <w:rFonts w:ascii="Times New Roman" w:hAnsi="Times New Roman" w:cs="Times New Roman"/>
          <w:color w:val="000000"/>
          <w:sz w:val="24"/>
          <w:szCs w:val="24"/>
        </w:rPr>
        <w:t xml:space="preserve">The </w:t>
      </w:r>
      <w:r w:rsidR="00F6344A" w:rsidRPr="00750AF8">
        <w:rPr>
          <w:rFonts w:ascii="Times New Roman" w:hAnsi="Times New Roman" w:cs="Times New Roman"/>
          <w:color w:val="000000"/>
          <w:sz w:val="24"/>
          <w:szCs w:val="24"/>
        </w:rPr>
        <w:t>City of Duluth</w:t>
      </w:r>
      <w:r w:rsidRPr="00750AF8">
        <w:rPr>
          <w:rFonts w:ascii="Times New Roman" w:hAnsi="Times New Roman" w:cs="Times New Roman"/>
          <w:color w:val="000000"/>
          <w:sz w:val="24"/>
          <w:szCs w:val="24"/>
        </w:rPr>
        <w:t xml:space="preserve"> (the “</w:t>
      </w:r>
      <w:r w:rsidR="00F6344A" w:rsidRPr="00750AF8">
        <w:rPr>
          <w:rFonts w:ascii="Times New Roman" w:hAnsi="Times New Roman" w:cs="Times New Roman"/>
          <w:color w:val="000000"/>
          <w:sz w:val="24"/>
          <w:szCs w:val="24"/>
        </w:rPr>
        <w:t>City</w:t>
      </w:r>
      <w:r w:rsidRPr="00750AF8">
        <w:rPr>
          <w:rFonts w:ascii="Times New Roman" w:hAnsi="Times New Roman" w:cs="Times New Roman"/>
          <w:color w:val="000000"/>
          <w:sz w:val="24"/>
          <w:szCs w:val="24"/>
        </w:rPr>
        <w:t>”) is seeking the submission of proposals</w:t>
      </w:r>
      <w:r w:rsidR="004045C7" w:rsidRPr="00750AF8">
        <w:rPr>
          <w:rFonts w:ascii="Times New Roman" w:hAnsi="Times New Roman" w:cs="Times New Roman"/>
          <w:color w:val="000000"/>
          <w:sz w:val="24"/>
          <w:szCs w:val="24"/>
        </w:rPr>
        <w:t xml:space="preserve"> </w:t>
      </w:r>
      <w:r w:rsidR="005B1E4C" w:rsidRPr="00750AF8">
        <w:rPr>
          <w:rFonts w:ascii="Times New Roman" w:hAnsi="Times New Roman" w:cs="Times New Roman"/>
          <w:color w:val="000000"/>
          <w:sz w:val="24"/>
          <w:szCs w:val="24"/>
        </w:rPr>
        <w:t>from contractors, develope</w:t>
      </w:r>
      <w:r w:rsidR="00284282" w:rsidRPr="00750AF8">
        <w:rPr>
          <w:rFonts w:ascii="Times New Roman" w:hAnsi="Times New Roman" w:cs="Times New Roman"/>
          <w:color w:val="000000"/>
          <w:sz w:val="24"/>
          <w:szCs w:val="24"/>
        </w:rPr>
        <w:t>rs, and builders to construct</w:t>
      </w:r>
      <w:r w:rsidR="005B1E4C" w:rsidRPr="00750AF8">
        <w:rPr>
          <w:rFonts w:ascii="Times New Roman" w:hAnsi="Times New Roman" w:cs="Times New Roman"/>
          <w:color w:val="000000"/>
          <w:sz w:val="24"/>
          <w:szCs w:val="24"/>
        </w:rPr>
        <w:t xml:space="preserve"> 8-12 energy efficient single family homes</w:t>
      </w:r>
      <w:r w:rsidR="00284282" w:rsidRPr="00750AF8">
        <w:rPr>
          <w:rFonts w:ascii="Times New Roman" w:hAnsi="Times New Roman" w:cs="Times New Roman"/>
          <w:color w:val="000000"/>
          <w:sz w:val="24"/>
          <w:szCs w:val="24"/>
        </w:rPr>
        <w:t xml:space="preserve"> using structurally insulated panels (SIPs)</w:t>
      </w:r>
      <w:r w:rsidR="005B1E4C" w:rsidRPr="00750AF8">
        <w:rPr>
          <w:rFonts w:ascii="Times New Roman" w:hAnsi="Times New Roman" w:cs="Times New Roman"/>
          <w:color w:val="000000"/>
          <w:sz w:val="24"/>
          <w:szCs w:val="24"/>
        </w:rPr>
        <w:t xml:space="preserve"> on a vacant parcel in the </w:t>
      </w:r>
      <w:r w:rsidR="007C1B60">
        <w:rPr>
          <w:rFonts w:ascii="Times New Roman" w:hAnsi="Times New Roman" w:cs="Times New Roman"/>
          <w:color w:val="000000"/>
          <w:sz w:val="24"/>
          <w:szCs w:val="24"/>
        </w:rPr>
        <w:t xml:space="preserve">Lakeside </w:t>
      </w:r>
      <w:r w:rsidR="005B1E4C" w:rsidRPr="00750AF8">
        <w:rPr>
          <w:rFonts w:ascii="Times New Roman" w:hAnsi="Times New Roman" w:cs="Times New Roman"/>
          <w:color w:val="000000"/>
          <w:sz w:val="24"/>
          <w:szCs w:val="24"/>
        </w:rPr>
        <w:t>Neighborhood, specifically</w:t>
      </w:r>
      <w:r w:rsidR="00750AF8" w:rsidRPr="00750AF8">
        <w:rPr>
          <w:rFonts w:ascii="Times New Roman" w:hAnsi="Times New Roman" w:cs="Times New Roman"/>
          <w:color w:val="000000"/>
          <w:sz w:val="24"/>
          <w:szCs w:val="24"/>
        </w:rPr>
        <w:t xml:space="preserve"> on approximately 3 acres </w:t>
      </w:r>
      <w:r w:rsidR="005B1E4C" w:rsidRPr="00750AF8">
        <w:rPr>
          <w:rFonts w:ascii="Times New Roman" w:hAnsi="Times New Roman" w:cs="Times New Roman"/>
          <w:color w:val="000000"/>
          <w:sz w:val="24"/>
          <w:szCs w:val="24"/>
        </w:rPr>
        <w:t xml:space="preserve">located </w:t>
      </w:r>
      <w:r w:rsidR="00F043A5" w:rsidRPr="00750AF8">
        <w:rPr>
          <w:rFonts w:ascii="Times New Roman" w:hAnsi="Times New Roman" w:cs="Times New Roman"/>
          <w:color w:val="000000"/>
          <w:sz w:val="24"/>
          <w:szCs w:val="24"/>
        </w:rPr>
        <w:t>at the intersection of 41</w:t>
      </w:r>
      <w:r w:rsidR="00F043A5" w:rsidRPr="00750AF8">
        <w:rPr>
          <w:rFonts w:ascii="Times New Roman" w:hAnsi="Times New Roman" w:cs="Times New Roman"/>
          <w:color w:val="000000"/>
          <w:sz w:val="24"/>
          <w:szCs w:val="24"/>
          <w:vertAlign w:val="superscript"/>
        </w:rPr>
        <w:t>St</w:t>
      </w:r>
      <w:r w:rsidR="00F043A5" w:rsidRPr="00750AF8">
        <w:rPr>
          <w:rFonts w:ascii="Times New Roman" w:hAnsi="Times New Roman" w:cs="Times New Roman"/>
          <w:color w:val="000000"/>
          <w:sz w:val="24"/>
          <w:szCs w:val="24"/>
        </w:rPr>
        <w:t xml:space="preserve"> Avenue East and </w:t>
      </w:r>
      <w:r w:rsidR="005B1E4C" w:rsidRPr="00750AF8">
        <w:rPr>
          <w:rFonts w:ascii="Times New Roman" w:hAnsi="Times New Roman" w:cs="Times New Roman"/>
          <w:color w:val="000000"/>
          <w:sz w:val="24"/>
          <w:szCs w:val="24"/>
        </w:rPr>
        <w:t>Jay Street, Duluth MN, 55804.</w:t>
      </w:r>
      <w:r w:rsidR="00284282" w:rsidRPr="00750AF8">
        <w:rPr>
          <w:rFonts w:ascii="Times New Roman" w:hAnsi="Times New Roman" w:cs="Times New Roman"/>
          <w:color w:val="000000"/>
          <w:sz w:val="24"/>
          <w:szCs w:val="24"/>
        </w:rPr>
        <w:t xml:space="preserve"> </w:t>
      </w:r>
    </w:p>
    <w:p w:rsidR="005B1E4C" w:rsidRPr="00750AF8" w:rsidRDefault="005B1E4C" w:rsidP="002A7C9E">
      <w:pPr>
        <w:autoSpaceDE w:val="0"/>
        <w:autoSpaceDN w:val="0"/>
        <w:adjustRightInd w:val="0"/>
        <w:spacing w:after="0" w:line="240" w:lineRule="auto"/>
        <w:rPr>
          <w:rFonts w:ascii="Times New Roman" w:hAnsi="Times New Roman" w:cs="Times New Roman"/>
          <w:color w:val="000000"/>
          <w:sz w:val="24"/>
          <w:szCs w:val="24"/>
        </w:rPr>
      </w:pPr>
    </w:p>
    <w:p w:rsidR="00F043A5" w:rsidRPr="00750AF8" w:rsidRDefault="00F043A5" w:rsidP="00290C62">
      <w:pPr>
        <w:autoSpaceDE w:val="0"/>
        <w:autoSpaceDN w:val="0"/>
        <w:adjustRightInd w:val="0"/>
        <w:spacing w:after="0" w:line="240" w:lineRule="auto"/>
        <w:rPr>
          <w:rFonts w:ascii="Times New Roman" w:hAnsi="Times New Roman" w:cs="Times New Roman"/>
          <w:sz w:val="24"/>
        </w:rPr>
      </w:pPr>
      <w:r w:rsidRPr="00750AF8">
        <w:rPr>
          <w:rFonts w:ascii="Times New Roman" w:hAnsi="Times New Roman" w:cs="Times New Roman"/>
          <w:sz w:val="24"/>
        </w:rPr>
        <w:t xml:space="preserve">The property was developed as a gas holder in approximately 1923, which was operated until 1960, when it was demolished.  The boiler building remained on the </w:t>
      </w:r>
      <w:r w:rsidR="00B717D5" w:rsidRPr="00750AF8">
        <w:rPr>
          <w:rFonts w:ascii="Times New Roman" w:hAnsi="Times New Roman" w:cs="Times New Roman"/>
          <w:sz w:val="24"/>
        </w:rPr>
        <w:t xml:space="preserve">property until the early 2000s, when it was removed.  The vacant property existed as </w:t>
      </w:r>
      <w:r w:rsidR="007C1B60">
        <w:rPr>
          <w:rFonts w:ascii="Times New Roman" w:hAnsi="Times New Roman" w:cs="Times New Roman"/>
          <w:sz w:val="24"/>
        </w:rPr>
        <w:t>a non-improved open space</w:t>
      </w:r>
      <w:r w:rsidR="00B717D5" w:rsidRPr="00750AF8">
        <w:rPr>
          <w:rFonts w:ascii="Times New Roman" w:hAnsi="Times New Roman" w:cs="Times New Roman"/>
          <w:sz w:val="24"/>
        </w:rPr>
        <w:t xml:space="preserve"> enjoyed by the neighbors for low intensity purposes such as dog walking and flying kites.  </w:t>
      </w:r>
    </w:p>
    <w:p w:rsidR="00B717D5" w:rsidRPr="00750AF8" w:rsidRDefault="00B717D5" w:rsidP="00290C62">
      <w:pPr>
        <w:autoSpaceDE w:val="0"/>
        <w:autoSpaceDN w:val="0"/>
        <w:adjustRightInd w:val="0"/>
        <w:spacing w:after="0" w:line="240" w:lineRule="auto"/>
        <w:rPr>
          <w:rFonts w:ascii="Times New Roman" w:hAnsi="Times New Roman" w:cs="Times New Roman"/>
          <w:sz w:val="24"/>
        </w:rPr>
      </w:pPr>
    </w:p>
    <w:p w:rsidR="00290C62" w:rsidRPr="00750AF8" w:rsidRDefault="00750AF8" w:rsidP="00290C62">
      <w:pPr>
        <w:autoSpaceDE w:val="0"/>
        <w:autoSpaceDN w:val="0"/>
        <w:adjustRightInd w:val="0"/>
        <w:spacing w:after="0" w:line="240" w:lineRule="auto"/>
        <w:rPr>
          <w:rFonts w:ascii="Times New Roman" w:hAnsi="Times New Roman" w:cs="Times New Roman"/>
          <w:color w:val="000000"/>
          <w:sz w:val="24"/>
          <w:szCs w:val="24"/>
        </w:rPr>
      </w:pPr>
      <w:r w:rsidRPr="00750AF8">
        <w:rPr>
          <w:rFonts w:ascii="Times New Roman" w:hAnsi="Times New Roman" w:cs="Times New Roman"/>
          <w:sz w:val="24"/>
        </w:rPr>
        <w:t xml:space="preserve">Recently </w:t>
      </w:r>
      <w:r w:rsidR="00B717D5" w:rsidRPr="00750AF8">
        <w:rPr>
          <w:rFonts w:ascii="Times New Roman" w:hAnsi="Times New Roman" w:cs="Times New Roman"/>
          <w:sz w:val="24"/>
        </w:rPr>
        <w:t xml:space="preserve">the City was awarded a grant from Minnesota Department of Employment and Economic Development (DEED) to </w:t>
      </w:r>
      <w:r w:rsidR="007C1B60">
        <w:rPr>
          <w:rFonts w:ascii="Times New Roman" w:hAnsi="Times New Roman" w:cs="Times New Roman"/>
          <w:sz w:val="24"/>
        </w:rPr>
        <w:t xml:space="preserve">facilitate the removal contaminants </w:t>
      </w:r>
      <w:r w:rsidR="00B717D5" w:rsidRPr="00750AF8">
        <w:rPr>
          <w:rFonts w:ascii="Times New Roman" w:hAnsi="Times New Roman" w:cs="Times New Roman"/>
          <w:sz w:val="24"/>
        </w:rPr>
        <w:t xml:space="preserve">from this parcel </w:t>
      </w:r>
      <w:r w:rsidR="007C1B60">
        <w:rPr>
          <w:rFonts w:ascii="Times New Roman" w:hAnsi="Times New Roman" w:cs="Times New Roman"/>
          <w:sz w:val="24"/>
        </w:rPr>
        <w:t xml:space="preserve">contingent upon the construction of housing with specific characteristics.  </w:t>
      </w:r>
      <w:r w:rsidR="003163A0" w:rsidRPr="00750AF8">
        <w:rPr>
          <w:rFonts w:ascii="Times New Roman" w:hAnsi="Times New Roman" w:cs="Times New Roman"/>
          <w:sz w:val="24"/>
        </w:rPr>
        <w:t xml:space="preserve">The removal of the containments </w:t>
      </w:r>
      <w:r w:rsidRPr="00750AF8">
        <w:rPr>
          <w:rFonts w:ascii="Times New Roman" w:hAnsi="Times New Roman" w:cs="Times New Roman"/>
          <w:sz w:val="24"/>
        </w:rPr>
        <w:t xml:space="preserve">is being coordinated with the development to reduce costs. </w:t>
      </w:r>
      <w:r w:rsidR="00284282" w:rsidRPr="00750AF8">
        <w:rPr>
          <w:rFonts w:ascii="Times New Roman" w:hAnsi="Times New Roman" w:cs="Times New Roman"/>
          <w:sz w:val="24"/>
        </w:rPr>
        <w:t xml:space="preserve">The City received this award due to the established need of work force housing, as described in the </w:t>
      </w:r>
      <w:r w:rsidR="00290C62" w:rsidRPr="00750AF8">
        <w:rPr>
          <w:rFonts w:ascii="Times New Roman" w:hAnsi="Times New Roman" w:cs="Times New Roman"/>
          <w:i/>
          <w:color w:val="000000"/>
          <w:sz w:val="24"/>
          <w:szCs w:val="24"/>
        </w:rPr>
        <w:t>Workforce Housing Needs in Duluth</w:t>
      </w:r>
      <w:r w:rsidR="00290C62" w:rsidRPr="00750AF8">
        <w:rPr>
          <w:rFonts w:ascii="Times New Roman" w:hAnsi="Times New Roman" w:cs="Times New Roman"/>
          <w:color w:val="000000"/>
          <w:sz w:val="24"/>
          <w:szCs w:val="24"/>
        </w:rPr>
        <w:t xml:space="preserve"> report completed by Maxfield Research in April 2014.  </w:t>
      </w:r>
      <w:r w:rsidR="00284282" w:rsidRPr="00750AF8">
        <w:rPr>
          <w:rFonts w:ascii="Times New Roman" w:hAnsi="Times New Roman" w:cs="Times New Roman"/>
          <w:color w:val="000000"/>
          <w:sz w:val="24"/>
          <w:szCs w:val="24"/>
        </w:rPr>
        <w:t>A condition of the grant was that</w:t>
      </w:r>
      <w:r w:rsidRPr="00750AF8">
        <w:rPr>
          <w:rFonts w:ascii="Times New Roman" w:hAnsi="Times New Roman" w:cs="Times New Roman"/>
          <w:color w:val="000000"/>
          <w:sz w:val="24"/>
          <w:szCs w:val="24"/>
        </w:rPr>
        <w:t xml:space="preserve"> </w:t>
      </w:r>
      <w:r w:rsidR="007C1B60">
        <w:rPr>
          <w:rFonts w:ascii="Times New Roman" w:hAnsi="Times New Roman" w:cs="Times New Roman"/>
          <w:color w:val="000000"/>
          <w:sz w:val="24"/>
          <w:szCs w:val="24"/>
        </w:rPr>
        <w:t xml:space="preserve">at least </w:t>
      </w:r>
      <w:r w:rsidRPr="00750AF8">
        <w:rPr>
          <w:rFonts w:ascii="Times New Roman" w:hAnsi="Times New Roman" w:cs="Times New Roman"/>
          <w:color w:val="000000"/>
          <w:sz w:val="24"/>
          <w:szCs w:val="24"/>
        </w:rPr>
        <w:t>three</w:t>
      </w:r>
      <w:r w:rsidR="00284282" w:rsidRPr="00750AF8">
        <w:rPr>
          <w:rFonts w:ascii="Times New Roman" w:hAnsi="Times New Roman" w:cs="Times New Roman"/>
          <w:color w:val="000000"/>
          <w:sz w:val="24"/>
          <w:szCs w:val="24"/>
        </w:rPr>
        <w:t xml:space="preserve"> </w:t>
      </w:r>
      <w:r w:rsidRPr="00750AF8">
        <w:rPr>
          <w:rFonts w:ascii="Times New Roman" w:hAnsi="Times New Roman" w:cs="Times New Roman"/>
          <w:color w:val="000000"/>
          <w:sz w:val="24"/>
          <w:szCs w:val="24"/>
        </w:rPr>
        <w:t>(</w:t>
      </w:r>
      <w:r w:rsidR="00284282" w:rsidRPr="00750AF8">
        <w:rPr>
          <w:rFonts w:ascii="Times New Roman" w:hAnsi="Times New Roman" w:cs="Times New Roman"/>
          <w:color w:val="000000"/>
          <w:sz w:val="24"/>
          <w:szCs w:val="24"/>
        </w:rPr>
        <w:t>3</w:t>
      </w:r>
      <w:r w:rsidRPr="00750AF8">
        <w:rPr>
          <w:rFonts w:ascii="Times New Roman" w:hAnsi="Times New Roman" w:cs="Times New Roman"/>
          <w:color w:val="000000"/>
          <w:sz w:val="24"/>
          <w:szCs w:val="24"/>
        </w:rPr>
        <w:t>)</w:t>
      </w:r>
      <w:r w:rsidR="00284282" w:rsidRPr="00750AF8">
        <w:rPr>
          <w:rFonts w:ascii="Times New Roman" w:hAnsi="Times New Roman" w:cs="Times New Roman"/>
          <w:color w:val="000000"/>
          <w:sz w:val="24"/>
          <w:szCs w:val="24"/>
        </w:rPr>
        <w:t xml:space="preserve"> of the </w:t>
      </w:r>
      <w:r w:rsidR="007C1B60">
        <w:rPr>
          <w:rFonts w:ascii="Times New Roman" w:hAnsi="Times New Roman" w:cs="Times New Roman"/>
          <w:color w:val="000000"/>
          <w:sz w:val="24"/>
          <w:szCs w:val="24"/>
        </w:rPr>
        <w:t xml:space="preserve">8-12 </w:t>
      </w:r>
      <w:r w:rsidR="00284282" w:rsidRPr="00750AF8">
        <w:rPr>
          <w:rFonts w:ascii="Times New Roman" w:hAnsi="Times New Roman" w:cs="Times New Roman"/>
          <w:color w:val="000000"/>
          <w:sz w:val="24"/>
          <w:szCs w:val="24"/>
        </w:rPr>
        <w:t>housing units</w:t>
      </w:r>
      <w:r w:rsidR="007C1B60">
        <w:rPr>
          <w:rFonts w:ascii="Times New Roman" w:hAnsi="Times New Roman" w:cs="Times New Roman"/>
          <w:color w:val="000000"/>
          <w:sz w:val="24"/>
          <w:szCs w:val="24"/>
        </w:rPr>
        <w:t xml:space="preserve"> would</w:t>
      </w:r>
      <w:r w:rsidR="00284282" w:rsidRPr="00750AF8">
        <w:rPr>
          <w:rFonts w:ascii="Times New Roman" w:hAnsi="Times New Roman" w:cs="Times New Roman"/>
          <w:color w:val="000000"/>
          <w:sz w:val="24"/>
          <w:szCs w:val="24"/>
        </w:rPr>
        <w:t xml:space="preserve"> be priced </w:t>
      </w:r>
      <w:r w:rsidR="007C1B60">
        <w:rPr>
          <w:rFonts w:ascii="Times New Roman" w:hAnsi="Times New Roman" w:cs="Times New Roman"/>
          <w:color w:val="000000"/>
          <w:sz w:val="24"/>
          <w:szCs w:val="24"/>
        </w:rPr>
        <w:t xml:space="preserve">below $226,881 (as designed for a family of four). </w:t>
      </w:r>
    </w:p>
    <w:p w:rsidR="00284282" w:rsidRPr="00750AF8" w:rsidRDefault="00284282" w:rsidP="00290C62">
      <w:pPr>
        <w:autoSpaceDE w:val="0"/>
        <w:autoSpaceDN w:val="0"/>
        <w:adjustRightInd w:val="0"/>
        <w:spacing w:after="0" w:line="240" w:lineRule="auto"/>
        <w:rPr>
          <w:rFonts w:ascii="Times New Roman" w:hAnsi="Times New Roman" w:cs="Times New Roman"/>
          <w:color w:val="000000"/>
          <w:sz w:val="24"/>
          <w:szCs w:val="24"/>
        </w:rPr>
      </w:pPr>
    </w:p>
    <w:p w:rsidR="00290C62" w:rsidRPr="00750AF8" w:rsidRDefault="00290C62" w:rsidP="00290C62">
      <w:pPr>
        <w:autoSpaceDE w:val="0"/>
        <w:autoSpaceDN w:val="0"/>
        <w:adjustRightInd w:val="0"/>
        <w:spacing w:after="0" w:line="240" w:lineRule="auto"/>
        <w:rPr>
          <w:rFonts w:ascii="Times New Roman" w:hAnsi="Times New Roman" w:cs="Times New Roman"/>
          <w:color w:val="000000"/>
          <w:sz w:val="24"/>
          <w:szCs w:val="24"/>
        </w:rPr>
      </w:pPr>
      <w:r w:rsidRPr="00750AF8">
        <w:rPr>
          <w:rFonts w:ascii="Times New Roman" w:hAnsi="Times New Roman" w:cs="Times New Roman"/>
          <w:color w:val="000000"/>
          <w:sz w:val="24"/>
          <w:szCs w:val="24"/>
        </w:rPr>
        <w:t xml:space="preserve">This solicitation is intended to enable the City of Duluth to select the most qualified </w:t>
      </w:r>
      <w:r w:rsidR="00284282" w:rsidRPr="00750AF8">
        <w:rPr>
          <w:rFonts w:ascii="Times New Roman" w:hAnsi="Times New Roman" w:cs="Times New Roman"/>
          <w:color w:val="000000"/>
          <w:sz w:val="24"/>
          <w:szCs w:val="24"/>
        </w:rPr>
        <w:t xml:space="preserve">builder, </w:t>
      </w:r>
      <w:r w:rsidRPr="00750AF8">
        <w:rPr>
          <w:rFonts w:ascii="Times New Roman" w:hAnsi="Times New Roman" w:cs="Times New Roman"/>
          <w:color w:val="000000"/>
          <w:sz w:val="24"/>
          <w:szCs w:val="24"/>
        </w:rPr>
        <w:t>developer, development team or other qualified entity to</w:t>
      </w:r>
      <w:r w:rsidR="00284282" w:rsidRPr="00750AF8">
        <w:rPr>
          <w:rFonts w:ascii="Times New Roman" w:hAnsi="Times New Roman" w:cs="Times New Roman"/>
          <w:color w:val="000000"/>
          <w:sz w:val="24"/>
          <w:szCs w:val="24"/>
        </w:rPr>
        <w:t xml:space="preserve"> construct the 8 to 12 units</w:t>
      </w:r>
      <w:r w:rsidRPr="00750AF8">
        <w:rPr>
          <w:rFonts w:ascii="Times New Roman" w:hAnsi="Times New Roman" w:cs="Times New Roman"/>
          <w:color w:val="000000"/>
          <w:sz w:val="24"/>
          <w:szCs w:val="24"/>
        </w:rPr>
        <w:t>. Proposal submissions shall consist of both a Statement of Qualifications and a Development Proposal. Specific guidelines for each of these sections of the submission are contained in this RFP document.</w:t>
      </w:r>
    </w:p>
    <w:p w:rsidR="00290C62" w:rsidRPr="00750AF8" w:rsidRDefault="00290C62" w:rsidP="00290C62">
      <w:pPr>
        <w:autoSpaceDE w:val="0"/>
        <w:autoSpaceDN w:val="0"/>
        <w:adjustRightInd w:val="0"/>
        <w:spacing w:after="0" w:line="240" w:lineRule="auto"/>
        <w:rPr>
          <w:rFonts w:ascii="Times New Roman" w:hAnsi="Times New Roman" w:cs="Times New Roman"/>
          <w:color w:val="000000"/>
          <w:sz w:val="24"/>
          <w:szCs w:val="24"/>
        </w:rPr>
      </w:pPr>
    </w:p>
    <w:p w:rsidR="00290C62" w:rsidRDefault="00290C62" w:rsidP="00290C62">
      <w:pPr>
        <w:autoSpaceDE w:val="0"/>
        <w:autoSpaceDN w:val="0"/>
        <w:adjustRightInd w:val="0"/>
        <w:spacing w:after="0" w:line="240" w:lineRule="auto"/>
        <w:rPr>
          <w:rFonts w:ascii="Times New Roman" w:hAnsi="Times New Roman" w:cs="Times New Roman"/>
          <w:color w:val="000000"/>
          <w:sz w:val="24"/>
          <w:szCs w:val="24"/>
        </w:rPr>
      </w:pPr>
      <w:r w:rsidRPr="00750AF8">
        <w:rPr>
          <w:rFonts w:ascii="Times New Roman" w:hAnsi="Times New Roman" w:cs="Times New Roman"/>
          <w:color w:val="000000"/>
          <w:sz w:val="24"/>
          <w:szCs w:val="24"/>
        </w:rPr>
        <w:t>This document contains background information regarding the City as well as project details.</w:t>
      </w:r>
    </w:p>
    <w:p w:rsidR="00B65DAB" w:rsidRDefault="00B65DAB" w:rsidP="002A7C9E">
      <w:pPr>
        <w:autoSpaceDE w:val="0"/>
        <w:autoSpaceDN w:val="0"/>
        <w:adjustRightInd w:val="0"/>
        <w:spacing w:after="0" w:line="240" w:lineRule="auto"/>
        <w:rPr>
          <w:rFonts w:ascii="Times New Roman" w:hAnsi="Times New Roman" w:cs="Times New Roman"/>
          <w:color w:val="000000"/>
          <w:sz w:val="24"/>
          <w:szCs w:val="24"/>
        </w:rPr>
      </w:pPr>
    </w:p>
    <w:p w:rsidR="00290C62" w:rsidRPr="00290C62" w:rsidRDefault="00290C62" w:rsidP="002A7C9E">
      <w:pPr>
        <w:autoSpaceDE w:val="0"/>
        <w:autoSpaceDN w:val="0"/>
        <w:adjustRightInd w:val="0"/>
        <w:spacing w:after="0" w:line="240" w:lineRule="auto"/>
        <w:rPr>
          <w:rFonts w:ascii="Times New Roman" w:hAnsi="Times New Roman" w:cs="Times New Roman"/>
          <w:b/>
          <w:color w:val="000000"/>
          <w:sz w:val="24"/>
          <w:szCs w:val="24"/>
        </w:rPr>
      </w:pPr>
      <w:r w:rsidRPr="00290C62">
        <w:rPr>
          <w:rFonts w:ascii="Times New Roman" w:hAnsi="Times New Roman" w:cs="Times New Roman"/>
          <w:b/>
          <w:color w:val="000000"/>
          <w:sz w:val="24"/>
          <w:szCs w:val="24"/>
        </w:rPr>
        <w:t>FACTS ABOUT DULUTH</w:t>
      </w:r>
    </w:p>
    <w:p w:rsidR="00290C62" w:rsidRDefault="00290C62" w:rsidP="002A7C9E">
      <w:pPr>
        <w:autoSpaceDE w:val="0"/>
        <w:autoSpaceDN w:val="0"/>
        <w:adjustRightInd w:val="0"/>
        <w:spacing w:after="0" w:line="240" w:lineRule="auto"/>
        <w:rPr>
          <w:rFonts w:ascii="Times New Roman" w:hAnsi="Times New Roman" w:cs="Times New Roman"/>
          <w:color w:val="000000"/>
          <w:sz w:val="24"/>
          <w:szCs w:val="24"/>
        </w:rPr>
      </w:pPr>
    </w:p>
    <w:p w:rsidR="002A7C9E" w:rsidRDefault="00290C62" w:rsidP="002A7C9E">
      <w:pPr>
        <w:autoSpaceDE w:val="0"/>
        <w:autoSpaceDN w:val="0"/>
        <w:adjustRightInd w:val="0"/>
        <w:spacing w:after="0" w:line="240" w:lineRule="auto"/>
        <w:rPr>
          <w:rFonts w:ascii="Times New Roman" w:hAnsi="Times New Roman" w:cs="Times New Roman"/>
          <w:color w:val="000000"/>
          <w:sz w:val="24"/>
          <w:szCs w:val="24"/>
        </w:rPr>
      </w:pPr>
      <w:r w:rsidRPr="00290C62">
        <w:rPr>
          <w:rFonts w:ascii="Times New Roman" w:hAnsi="Times New Roman" w:cs="Times New Roman"/>
          <w:color w:val="000000"/>
          <w:sz w:val="24"/>
          <w:szCs w:val="24"/>
        </w:rPr>
        <w:t xml:space="preserve">The fourth-largest city in Minnesota, Duluth has a population of 86,265.  Duluth is the second-largest city on Lake Superior's shores, after </w:t>
      </w:r>
      <w:hyperlink r:id="rId8" w:tooltip="Thunder Bay" w:history="1">
        <w:r w:rsidRPr="00290C62">
          <w:rPr>
            <w:rFonts w:ascii="Times New Roman" w:hAnsi="Times New Roman" w:cs="Times New Roman"/>
            <w:color w:val="000000"/>
            <w:sz w:val="24"/>
            <w:szCs w:val="24"/>
          </w:rPr>
          <w:t>Thunder Bay</w:t>
        </w:r>
      </w:hyperlink>
      <w:r w:rsidRPr="00290C62">
        <w:rPr>
          <w:rFonts w:ascii="Times New Roman" w:hAnsi="Times New Roman" w:cs="Times New Roman"/>
          <w:color w:val="000000"/>
          <w:sz w:val="24"/>
          <w:szCs w:val="24"/>
        </w:rPr>
        <w:t xml:space="preserve">, </w:t>
      </w:r>
      <w:hyperlink r:id="rId9" w:tooltip="Ontario" w:history="1">
        <w:r w:rsidRPr="00290C62">
          <w:rPr>
            <w:rFonts w:ascii="Times New Roman" w:hAnsi="Times New Roman" w:cs="Times New Roman"/>
            <w:color w:val="000000"/>
            <w:sz w:val="24"/>
            <w:szCs w:val="24"/>
          </w:rPr>
          <w:t>Ontario</w:t>
        </w:r>
      </w:hyperlink>
      <w:r w:rsidRPr="00290C62">
        <w:rPr>
          <w:rFonts w:ascii="Times New Roman" w:hAnsi="Times New Roman" w:cs="Times New Roman"/>
          <w:color w:val="000000"/>
          <w:sz w:val="24"/>
          <w:szCs w:val="24"/>
        </w:rPr>
        <w:t xml:space="preserve">, and has the largest metropolitan area on the Lake. The Duluth </w:t>
      </w:r>
      <w:hyperlink r:id="rId10" w:tooltip="Table of United States Metropolitan Statistical Areas" w:history="1">
        <w:r w:rsidRPr="00290C62">
          <w:rPr>
            <w:rFonts w:ascii="Times New Roman" w:hAnsi="Times New Roman" w:cs="Times New Roman"/>
            <w:color w:val="000000"/>
            <w:sz w:val="24"/>
            <w:szCs w:val="24"/>
          </w:rPr>
          <w:t>MSA</w:t>
        </w:r>
      </w:hyperlink>
      <w:r w:rsidRPr="00290C62">
        <w:rPr>
          <w:rFonts w:ascii="Times New Roman" w:hAnsi="Times New Roman" w:cs="Times New Roman"/>
          <w:color w:val="000000"/>
          <w:sz w:val="24"/>
          <w:szCs w:val="24"/>
        </w:rPr>
        <w:t xml:space="preserve"> had a population of 279,771 in 2010, the second-largest in Minnesota. The combined urban population of Duluth and its adjacent communities — including Proctor, Hermantown, and </w:t>
      </w:r>
      <w:hyperlink r:id="rId11" w:tooltip="Superior, Wisconsin" w:history="1">
        <w:r w:rsidRPr="00290C62">
          <w:rPr>
            <w:rFonts w:ascii="Times New Roman" w:hAnsi="Times New Roman" w:cs="Times New Roman"/>
            <w:color w:val="000000"/>
            <w:sz w:val="24"/>
            <w:szCs w:val="24"/>
          </w:rPr>
          <w:t>Superior, Wisconsin</w:t>
        </w:r>
      </w:hyperlink>
      <w:r w:rsidRPr="00290C62">
        <w:rPr>
          <w:rFonts w:ascii="Times New Roman" w:hAnsi="Times New Roman" w:cs="Times New Roman"/>
          <w:color w:val="000000"/>
          <w:sz w:val="24"/>
          <w:szCs w:val="24"/>
        </w:rPr>
        <w:t xml:space="preserve"> — totals over 131,000, based on 2010 census figures.</w:t>
      </w:r>
    </w:p>
    <w:p w:rsidR="00290C62" w:rsidRDefault="00290C62" w:rsidP="002A7C9E">
      <w:pPr>
        <w:autoSpaceDE w:val="0"/>
        <w:autoSpaceDN w:val="0"/>
        <w:adjustRightInd w:val="0"/>
        <w:spacing w:after="0" w:line="240" w:lineRule="auto"/>
        <w:rPr>
          <w:rFonts w:ascii="Times New Roman" w:hAnsi="Times New Roman" w:cs="Times New Roman"/>
          <w:color w:val="000000"/>
          <w:sz w:val="24"/>
          <w:szCs w:val="24"/>
        </w:rPr>
      </w:pPr>
    </w:p>
    <w:p w:rsidR="00290C62" w:rsidRPr="00290C62" w:rsidRDefault="00290C62" w:rsidP="00290C62">
      <w:pPr>
        <w:autoSpaceDE w:val="0"/>
        <w:autoSpaceDN w:val="0"/>
        <w:adjustRightInd w:val="0"/>
        <w:spacing w:after="0" w:line="240" w:lineRule="auto"/>
        <w:rPr>
          <w:rFonts w:ascii="Times New Roman" w:hAnsi="Times New Roman" w:cs="Times New Roman"/>
          <w:color w:val="000000"/>
          <w:sz w:val="24"/>
          <w:szCs w:val="24"/>
        </w:rPr>
      </w:pPr>
      <w:r w:rsidRPr="00290C62">
        <w:rPr>
          <w:rFonts w:ascii="Times New Roman" w:hAnsi="Times New Roman" w:cs="Times New Roman"/>
          <w:color w:val="000000"/>
          <w:sz w:val="24"/>
          <w:szCs w:val="24"/>
        </w:rPr>
        <w:lastRenderedPageBreak/>
        <w:t xml:space="preserve">According to Minnesota Department of Employment and Economic Development (DEED) employment data released for the first quarter of 2013, the city of Duluth added 1,540 jobs from the first quarter of 2012 to the first quarter of 2013. The 2.7% quarter to quarter growth rate is significantly higher than other mid-sized Minnesota cities including St. Cloud and Mankato, which saw employment growth of 0.2% and 0.6% respectively, and comparable to Rochester, which grew by 3% during the same period. Job growth in Duluth was driven by gains in professional, scientific, and technical services employment, which grew by 20%, adding 387 jobs; health care and social assistance, which added 366 jobs; and information, which added 180 jobs. Over the next seven years, employment in the Arrowhead region, including Duluth, is projected to grow by 13.1% - slightly higher than state-wide projections of 13% - with significant growth in high-skill jobs in the medical, computer, and engineering fields. </w:t>
      </w:r>
    </w:p>
    <w:p w:rsidR="00290C62" w:rsidRPr="00290C62" w:rsidRDefault="00290C62" w:rsidP="00290C62">
      <w:pPr>
        <w:autoSpaceDE w:val="0"/>
        <w:autoSpaceDN w:val="0"/>
        <w:adjustRightInd w:val="0"/>
        <w:spacing w:after="0" w:line="240" w:lineRule="auto"/>
        <w:rPr>
          <w:rFonts w:ascii="Times New Roman" w:hAnsi="Times New Roman" w:cs="Times New Roman"/>
          <w:color w:val="000000"/>
          <w:sz w:val="24"/>
          <w:szCs w:val="24"/>
        </w:rPr>
      </w:pPr>
    </w:p>
    <w:p w:rsidR="00290C62" w:rsidRPr="00290C62" w:rsidRDefault="00290C62" w:rsidP="00290C62">
      <w:pPr>
        <w:autoSpaceDE w:val="0"/>
        <w:autoSpaceDN w:val="0"/>
        <w:adjustRightInd w:val="0"/>
        <w:spacing w:after="0" w:line="240" w:lineRule="auto"/>
        <w:rPr>
          <w:rFonts w:ascii="Times New Roman" w:hAnsi="Times New Roman" w:cs="Times New Roman"/>
          <w:color w:val="000000"/>
          <w:sz w:val="24"/>
          <w:szCs w:val="24"/>
        </w:rPr>
      </w:pPr>
      <w:r w:rsidRPr="00290C62">
        <w:rPr>
          <w:rFonts w:ascii="Times New Roman" w:hAnsi="Times New Roman" w:cs="Times New Roman"/>
          <w:color w:val="000000"/>
          <w:sz w:val="24"/>
          <w:szCs w:val="24"/>
        </w:rPr>
        <w:t>With low unemployment, high demand for labor, and projected employment gains that outpace state-wide projections, Duluth is poised for significant job growth in the coming months and years.</w:t>
      </w:r>
    </w:p>
    <w:p w:rsidR="00290C62" w:rsidRPr="009645A9" w:rsidRDefault="00290C62" w:rsidP="00290C62">
      <w:pPr>
        <w:autoSpaceDE w:val="0"/>
        <w:autoSpaceDN w:val="0"/>
        <w:adjustRightInd w:val="0"/>
        <w:spacing w:after="0" w:line="240" w:lineRule="auto"/>
        <w:rPr>
          <w:rFonts w:ascii="Times New Roman" w:hAnsi="Times New Roman" w:cs="Times New Roman"/>
          <w:color w:val="000000"/>
          <w:sz w:val="24"/>
          <w:szCs w:val="24"/>
        </w:rPr>
      </w:pPr>
    </w:p>
    <w:p w:rsidR="002A7C9E" w:rsidRDefault="002A7C9E" w:rsidP="002A7C9E">
      <w:pPr>
        <w:autoSpaceDE w:val="0"/>
        <w:autoSpaceDN w:val="0"/>
        <w:adjustRightInd w:val="0"/>
        <w:spacing w:after="0" w:line="240" w:lineRule="auto"/>
        <w:rPr>
          <w:rFonts w:ascii="Times New Roman" w:hAnsi="Times New Roman" w:cs="Times New Roman"/>
          <w:b/>
          <w:bCs/>
          <w:color w:val="000000"/>
          <w:sz w:val="24"/>
          <w:szCs w:val="24"/>
        </w:rPr>
      </w:pPr>
      <w:r w:rsidRPr="004045C7">
        <w:rPr>
          <w:rFonts w:ascii="Times New Roman" w:hAnsi="Times New Roman" w:cs="Times New Roman"/>
          <w:b/>
          <w:bCs/>
          <w:color w:val="000000"/>
          <w:sz w:val="24"/>
          <w:szCs w:val="24"/>
        </w:rPr>
        <w:t>GENERAL INFORMATION</w:t>
      </w:r>
    </w:p>
    <w:p w:rsidR="00290C62" w:rsidRPr="004045C7" w:rsidRDefault="00290C62" w:rsidP="002A7C9E">
      <w:pPr>
        <w:autoSpaceDE w:val="0"/>
        <w:autoSpaceDN w:val="0"/>
        <w:adjustRightInd w:val="0"/>
        <w:spacing w:after="0" w:line="240" w:lineRule="auto"/>
        <w:rPr>
          <w:rFonts w:ascii="Times New Roman" w:hAnsi="Times New Roman" w:cs="Times New Roman"/>
          <w:b/>
          <w:bCs/>
          <w:color w:val="000000"/>
          <w:sz w:val="24"/>
          <w:szCs w:val="24"/>
        </w:rPr>
      </w:pPr>
    </w:p>
    <w:p w:rsidR="002A7C9E" w:rsidRPr="00A6467A" w:rsidRDefault="002A7C9E" w:rsidP="002A7C9E">
      <w:pPr>
        <w:autoSpaceDE w:val="0"/>
        <w:autoSpaceDN w:val="0"/>
        <w:adjustRightInd w:val="0"/>
        <w:spacing w:after="0" w:line="240" w:lineRule="auto"/>
        <w:rPr>
          <w:rFonts w:ascii="Times New Roman" w:hAnsi="Times New Roman" w:cs="Times New Roman"/>
          <w:color w:val="000000"/>
          <w:sz w:val="24"/>
          <w:szCs w:val="24"/>
        </w:rPr>
      </w:pPr>
      <w:r w:rsidRPr="00A6467A">
        <w:rPr>
          <w:rFonts w:ascii="Times New Roman" w:hAnsi="Times New Roman" w:cs="Times New Roman"/>
          <w:color w:val="000000"/>
          <w:sz w:val="24"/>
          <w:szCs w:val="24"/>
        </w:rPr>
        <w:t>Enclosed is the Request for Proposals (RFP) document. Statements of Qualifications and</w:t>
      </w:r>
      <w:r w:rsidR="004045C7" w:rsidRPr="00A6467A">
        <w:rPr>
          <w:rFonts w:ascii="Times New Roman" w:hAnsi="Times New Roman" w:cs="Times New Roman"/>
          <w:color w:val="000000"/>
          <w:sz w:val="24"/>
          <w:szCs w:val="24"/>
        </w:rPr>
        <w:t xml:space="preserve"> </w:t>
      </w:r>
      <w:r w:rsidRPr="00A6467A">
        <w:rPr>
          <w:rFonts w:ascii="Times New Roman" w:hAnsi="Times New Roman" w:cs="Times New Roman"/>
          <w:color w:val="000000"/>
          <w:sz w:val="24"/>
          <w:szCs w:val="24"/>
        </w:rPr>
        <w:t xml:space="preserve">Proposals must be received by the </w:t>
      </w:r>
      <w:r w:rsidR="00311383" w:rsidRPr="00A6467A">
        <w:rPr>
          <w:rFonts w:ascii="Times New Roman" w:hAnsi="Times New Roman" w:cs="Times New Roman"/>
          <w:color w:val="000000"/>
          <w:sz w:val="24"/>
          <w:szCs w:val="24"/>
        </w:rPr>
        <w:t>City</w:t>
      </w:r>
      <w:r w:rsidRPr="00A6467A">
        <w:rPr>
          <w:rFonts w:ascii="Times New Roman" w:hAnsi="Times New Roman" w:cs="Times New Roman"/>
          <w:color w:val="000000"/>
          <w:sz w:val="24"/>
          <w:szCs w:val="24"/>
        </w:rPr>
        <w:t xml:space="preserve"> by</w:t>
      </w:r>
      <w:r w:rsidR="006661A3">
        <w:rPr>
          <w:rFonts w:ascii="Times New Roman" w:hAnsi="Times New Roman" w:cs="Times New Roman"/>
          <w:color w:val="000000"/>
          <w:sz w:val="24"/>
          <w:szCs w:val="24"/>
        </w:rPr>
        <w:t xml:space="preserve"> 2</w:t>
      </w:r>
      <w:r w:rsidR="00C2285C">
        <w:rPr>
          <w:rFonts w:ascii="Times New Roman" w:hAnsi="Times New Roman" w:cs="Times New Roman"/>
          <w:color w:val="000000"/>
          <w:sz w:val="24"/>
          <w:szCs w:val="24"/>
        </w:rPr>
        <w:t xml:space="preserve">PM (local time) </w:t>
      </w:r>
      <w:r w:rsidR="006661A3">
        <w:rPr>
          <w:rFonts w:ascii="Times New Roman" w:hAnsi="Times New Roman" w:cs="Times New Roman"/>
          <w:color w:val="000000"/>
          <w:sz w:val="24"/>
          <w:szCs w:val="24"/>
        </w:rPr>
        <w:t xml:space="preserve">Monday, September </w:t>
      </w:r>
      <w:r w:rsidR="00C2285C" w:rsidRPr="00D26D05">
        <w:rPr>
          <w:rFonts w:ascii="Times New Roman" w:hAnsi="Times New Roman" w:cs="Times New Roman"/>
          <w:color w:val="000000"/>
          <w:sz w:val="24"/>
          <w:szCs w:val="24"/>
        </w:rPr>
        <w:t xml:space="preserve"> </w:t>
      </w:r>
      <w:r w:rsidR="006661A3">
        <w:rPr>
          <w:rFonts w:ascii="Times New Roman" w:hAnsi="Times New Roman" w:cs="Times New Roman"/>
          <w:color w:val="000000"/>
          <w:sz w:val="24"/>
          <w:szCs w:val="24"/>
        </w:rPr>
        <w:t>2</w:t>
      </w:r>
      <w:r w:rsidR="00C2285C" w:rsidRPr="00D26D05">
        <w:rPr>
          <w:rFonts w:ascii="Times New Roman" w:hAnsi="Times New Roman" w:cs="Times New Roman"/>
          <w:color w:val="000000"/>
          <w:sz w:val="24"/>
          <w:szCs w:val="24"/>
        </w:rPr>
        <w:t>9</w:t>
      </w:r>
      <w:r w:rsidRPr="00D26D05">
        <w:rPr>
          <w:rFonts w:ascii="Times New Roman" w:hAnsi="Times New Roman" w:cs="Times New Roman"/>
          <w:color w:val="000000"/>
          <w:sz w:val="24"/>
          <w:szCs w:val="24"/>
        </w:rPr>
        <w:t>, 2014.</w:t>
      </w:r>
      <w:r w:rsidRPr="00A6467A">
        <w:rPr>
          <w:rFonts w:ascii="Times New Roman" w:hAnsi="Times New Roman" w:cs="Times New Roman"/>
          <w:color w:val="000000"/>
          <w:sz w:val="24"/>
          <w:szCs w:val="24"/>
        </w:rPr>
        <w:t xml:space="preserve"> </w:t>
      </w:r>
      <w:r w:rsidR="00311383" w:rsidRPr="00A6467A">
        <w:rPr>
          <w:rFonts w:ascii="Times New Roman" w:hAnsi="Times New Roman" w:cs="Times New Roman"/>
          <w:color w:val="000000"/>
          <w:sz w:val="24"/>
          <w:szCs w:val="24"/>
        </w:rPr>
        <w:t xml:space="preserve"> </w:t>
      </w:r>
      <w:r w:rsidRPr="00A6467A">
        <w:rPr>
          <w:rFonts w:ascii="Times New Roman" w:hAnsi="Times New Roman" w:cs="Times New Roman"/>
          <w:color w:val="000000"/>
          <w:sz w:val="24"/>
          <w:szCs w:val="24"/>
        </w:rPr>
        <w:t>There will be</w:t>
      </w:r>
      <w:r w:rsidR="004045C7" w:rsidRPr="00A6467A">
        <w:rPr>
          <w:rFonts w:ascii="Times New Roman" w:hAnsi="Times New Roman" w:cs="Times New Roman"/>
          <w:color w:val="000000"/>
          <w:sz w:val="24"/>
          <w:szCs w:val="24"/>
        </w:rPr>
        <w:t xml:space="preserve"> </w:t>
      </w:r>
      <w:r w:rsidRPr="00A6467A">
        <w:rPr>
          <w:rFonts w:ascii="Times New Roman" w:hAnsi="Times New Roman" w:cs="Times New Roman"/>
          <w:color w:val="000000"/>
          <w:sz w:val="24"/>
          <w:szCs w:val="24"/>
        </w:rPr>
        <w:t>no formal opening of the proposals.</w:t>
      </w:r>
      <w:r w:rsidR="006661A3">
        <w:rPr>
          <w:rFonts w:ascii="Times New Roman" w:hAnsi="Times New Roman" w:cs="Times New Roman"/>
          <w:color w:val="000000"/>
          <w:sz w:val="24"/>
          <w:szCs w:val="24"/>
        </w:rPr>
        <w:t xml:space="preserve"> All proposals will be acknowledged as properly received.</w:t>
      </w:r>
    </w:p>
    <w:p w:rsidR="00290C62" w:rsidRPr="00A6467A" w:rsidRDefault="00290C62" w:rsidP="002A7C9E">
      <w:pPr>
        <w:autoSpaceDE w:val="0"/>
        <w:autoSpaceDN w:val="0"/>
        <w:adjustRightInd w:val="0"/>
        <w:spacing w:after="0" w:line="240" w:lineRule="auto"/>
        <w:rPr>
          <w:rFonts w:ascii="Times New Roman" w:hAnsi="Times New Roman" w:cs="Times New Roman"/>
          <w:color w:val="000000"/>
          <w:sz w:val="24"/>
          <w:szCs w:val="24"/>
        </w:rPr>
      </w:pPr>
    </w:p>
    <w:p w:rsidR="00290C62" w:rsidRPr="00A6467A" w:rsidRDefault="00290C62" w:rsidP="00290C62">
      <w:pPr>
        <w:autoSpaceDE w:val="0"/>
        <w:autoSpaceDN w:val="0"/>
        <w:adjustRightInd w:val="0"/>
        <w:spacing w:after="0" w:line="240" w:lineRule="auto"/>
        <w:rPr>
          <w:rFonts w:ascii="Times New Roman" w:hAnsi="Times New Roman" w:cs="Times New Roman"/>
          <w:color w:val="000000"/>
          <w:sz w:val="24"/>
          <w:szCs w:val="24"/>
        </w:rPr>
      </w:pPr>
      <w:r w:rsidRPr="00A6467A">
        <w:rPr>
          <w:rFonts w:ascii="Times New Roman" w:hAnsi="Times New Roman" w:cs="Times New Roman"/>
          <w:color w:val="000000"/>
          <w:sz w:val="24"/>
          <w:szCs w:val="24"/>
        </w:rPr>
        <w:t>The City of Duluth adheres to the American with Disabilities Act and will make reasonable modification for access to City services, programs, and activities.  Requests must be made at least 48 hours in advance of the event in order to allow the City time to provide the requested services.</w:t>
      </w:r>
    </w:p>
    <w:p w:rsidR="00311383" w:rsidRPr="00A6467A" w:rsidRDefault="00311383" w:rsidP="002A7C9E">
      <w:pPr>
        <w:autoSpaceDE w:val="0"/>
        <w:autoSpaceDN w:val="0"/>
        <w:adjustRightInd w:val="0"/>
        <w:spacing w:after="0" w:line="240" w:lineRule="auto"/>
        <w:rPr>
          <w:rFonts w:ascii="Times New Roman" w:hAnsi="Times New Roman" w:cs="Times New Roman"/>
          <w:color w:val="000000"/>
          <w:sz w:val="24"/>
          <w:szCs w:val="24"/>
        </w:rPr>
      </w:pPr>
    </w:p>
    <w:p w:rsidR="00311383" w:rsidRDefault="002A7C9E" w:rsidP="002A7C9E">
      <w:pPr>
        <w:autoSpaceDE w:val="0"/>
        <w:autoSpaceDN w:val="0"/>
        <w:adjustRightInd w:val="0"/>
        <w:spacing w:after="0" w:line="240" w:lineRule="auto"/>
        <w:rPr>
          <w:rFonts w:ascii="Times New Roman" w:hAnsi="Times New Roman" w:cs="Times New Roman"/>
          <w:color w:val="000000"/>
          <w:sz w:val="24"/>
          <w:szCs w:val="24"/>
        </w:rPr>
      </w:pPr>
      <w:r w:rsidRPr="00A6467A">
        <w:rPr>
          <w:rFonts w:ascii="Times New Roman" w:hAnsi="Times New Roman" w:cs="Times New Roman"/>
          <w:color w:val="000000"/>
          <w:sz w:val="24"/>
          <w:szCs w:val="24"/>
        </w:rPr>
        <w:t xml:space="preserve">The </w:t>
      </w:r>
      <w:r w:rsidR="00290C62" w:rsidRPr="00A6467A">
        <w:rPr>
          <w:rFonts w:ascii="Times New Roman" w:hAnsi="Times New Roman" w:cs="Times New Roman"/>
          <w:color w:val="000000"/>
          <w:sz w:val="24"/>
          <w:szCs w:val="24"/>
        </w:rPr>
        <w:t>City</w:t>
      </w:r>
      <w:r w:rsidRPr="00A6467A">
        <w:rPr>
          <w:rFonts w:ascii="Times New Roman" w:hAnsi="Times New Roman" w:cs="Times New Roman"/>
          <w:color w:val="000000"/>
          <w:sz w:val="24"/>
          <w:szCs w:val="24"/>
        </w:rPr>
        <w:t xml:space="preserve"> is requesting </w:t>
      </w:r>
      <w:r w:rsidR="003644DE" w:rsidRPr="00A6467A">
        <w:rPr>
          <w:rFonts w:ascii="Times New Roman" w:hAnsi="Times New Roman" w:cs="Times New Roman"/>
          <w:color w:val="000000"/>
          <w:sz w:val="24"/>
          <w:szCs w:val="24"/>
        </w:rPr>
        <w:t>six</w:t>
      </w:r>
      <w:r w:rsidRPr="00A6467A">
        <w:rPr>
          <w:rFonts w:ascii="Times New Roman" w:hAnsi="Times New Roman" w:cs="Times New Roman"/>
          <w:color w:val="000000"/>
          <w:sz w:val="24"/>
          <w:szCs w:val="24"/>
        </w:rPr>
        <w:t xml:space="preserve"> (</w:t>
      </w:r>
      <w:r w:rsidR="003644DE" w:rsidRPr="00A6467A">
        <w:rPr>
          <w:rFonts w:ascii="Times New Roman" w:hAnsi="Times New Roman" w:cs="Times New Roman"/>
          <w:color w:val="000000"/>
          <w:sz w:val="24"/>
          <w:szCs w:val="24"/>
        </w:rPr>
        <w:t>6</w:t>
      </w:r>
      <w:r w:rsidRPr="00A6467A">
        <w:rPr>
          <w:rFonts w:ascii="Times New Roman" w:hAnsi="Times New Roman" w:cs="Times New Roman"/>
          <w:color w:val="000000"/>
          <w:sz w:val="24"/>
          <w:szCs w:val="24"/>
        </w:rPr>
        <w:t>) single-sided, 8.5x11 copies of the Statement of Qualifications</w:t>
      </w:r>
      <w:r w:rsidR="004045C7" w:rsidRPr="00A6467A">
        <w:rPr>
          <w:rFonts w:ascii="Times New Roman" w:hAnsi="Times New Roman" w:cs="Times New Roman"/>
          <w:color w:val="000000"/>
          <w:sz w:val="24"/>
          <w:szCs w:val="24"/>
        </w:rPr>
        <w:t xml:space="preserve"> </w:t>
      </w:r>
      <w:r w:rsidRPr="00A6467A">
        <w:rPr>
          <w:rFonts w:ascii="Times New Roman" w:hAnsi="Times New Roman" w:cs="Times New Roman"/>
          <w:color w:val="000000"/>
          <w:sz w:val="24"/>
          <w:szCs w:val="24"/>
        </w:rPr>
        <w:t>and Development Proposal and supporting documents, along</w:t>
      </w:r>
      <w:r>
        <w:rPr>
          <w:rFonts w:ascii="Times New Roman" w:hAnsi="Times New Roman" w:cs="Times New Roman"/>
          <w:color w:val="000000"/>
          <w:sz w:val="24"/>
          <w:szCs w:val="24"/>
        </w:rPr>
        <w:t xml:space="preserve"> with a digital PDF version of the</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submittal packet. All physical copies of proposal submissions shall be delivered to: </w:t>
      </w:r>
    </w:p>
    <w:p w:rsidR="00290C62" w:rsidRDefault="00290C62" w:rsidP="002A7C9E">
      <w:pPr>
        <w:autoSpaceDE w:val="0"/>
        <w:autoSpaceDN w:val="0"/>
        <w:adjustRightInd w:val="0"/>
        <w:spacing w:after="0" w:line="240" w:lineRule="auto"/>
        <w:rPr>
          <w:rFonts w:ascii="Times New Roman" w:hAnsi="Times New Roman" w:cs="Times New Roman"/>
          <w:color w:val="000000"/>
          <w:sz w:val="24"/>
          <w:szCs w:val="24"/>
        </w:rPr>
      </w:pPr>
    </w:p>
    <w:p w:rsidR="00311383" w:rsidRDefault="00311383" w:rsidP="00311383">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City of Duluth</w:t>
      </w:r>
      <w:r w:rsidR="002A7C9E">
        <w:rPr>
          <w:rFonts w:ascii="Times New Roman" w:hAnsi="Times New Roman" w:cs="Times New Roman"/>
          <w:color w:val="000000"/>
          <w:sz w:val="24"/>
          <w:szCs w:val="24"/>
        </w:rPr>
        <w:t xml:space="preserve"> </w:t>
      </w:r>
    </w:p>
    <w:p w:rsidR="00311383" w:rsidRDefault="002A7C9E" w:rsidP="00311383">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Attn: </w:t>
      </w:r>
      <w:r w:rsidR="00311383">
        <w:rPr>
          <w:rFonts w:ascii="Times New Roman" w:hAnsi="Times New Roman" w:cs="Times New Roman"/>
          <w:color w:val="000000"/>
          <w:sz w:val="24"/>
          <w:szCs w:val="24"/>
        </w:rPr>
        <w:t>Dennis Sears, Purchasing Agent</w:t>
      </w:r>
    </w:p>
    <w:p w:rsidR="00311383" w:rsidRDefault="00311383" w:rsidP="00311383">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411 W. 1</w:t>
      </w:r>
      <w:r w:rsidRPr="00311383">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Street</w:t>
      </w:r>
      <w:r w:rsidR="002A7C9E">
        <w:rPr>
          <w:rFonts w:ascii="Times New Roman" w:hAnsi="Times New Roman" w:cs="Times New Roman"/>
          <w:color w:val="000000"/>
          <w:sz w:val="24"/>
          <w:szCs w:val="24"/>
        </w:rPr>
        <w:t xml:space="preserve"> </w:t>
      </w:r>
    </w:p>
    <w:p w:rsidR="00311383" w:rsidRDefault="00311383" w:rsidP="00311383">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100 City Hall</w:t>
      </w:r>
    </w:p>
    <w:p w:rsidR="00311383" w:rsidRDefault="00311383" w:rsidP="00311383">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Duluth</w:t>
      </w:r>
      <w:r w:rsidR="002A7C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MN</w:t>
      </w:r>
      <w:r w:rsidR="002A7C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55802</w:t>
      </w:r>
      <w:r w:rsidR="004045C7">
        <w:rPr>
          <w:rFonts w:ascii="Times New Roman" w:hAnsi="Times New Roman" w:cs="Times New Roman"/>
          <w:color w:val="000000"/>
          <w:sz w:val="24"/>
          <w:szCs w:val="24"/>
        </w:rPr>
        <w:t xml:space="preserve"> </w:t>
      </w:r>
    </w:p>
    <w:p w:rsidR="00311383" w:rsidRDefault="00311383" w:rsidP="00311383">
      <w:pPr>
        <w:autoSpaceDE w:val="0"/>
        <w:autoSpaceDN w:val="0"/>
        <w:adjustRightInd w:val="0"/>
        <w:spacing w:after="0" w:line="240" w:lineRule="auto"/>
        <w:rPr>
          <w:rFonts w:ascii="Times New Roman" w:hAnsi="Times New Roman" w:cs="Times New Roman"/>
          <w:color w:val="000000"/>
          <w:sz w:val="24"/>
          <w:szCs w:val="24"/>
        </w:rPr>
      </w:pPr>
    </w:p>
    <w:p w:rsidR="002A7C9E" w:rsidRDefault="002A7C9E" w:rsidP="0031138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Proposal submissions mailed but not received by their respective due dates and times cannot be</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considered no matter what date they were mailed. Fax-transmitted documents or emailed</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documents will not be accepted. Proposal submissions shall be prepared using the format</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provided in this request.</w:t>
      </w:r>
    </w:p>
    <w:p w:rsidR="00311383" w:rsidRDefault="00311383" w:rsidP="00311383">
      <w:pPr>
        <w:autoSpaceDE w:val="0"/>
        <w:autoSpaceDN w:val="0"/>
        <w:adjustRightInd w:val="0"/>
        <w:spacing w:after="0" w:line="240" w:lineRule="auto"/>
        <w:rPr>
          <w:rFonts w:ascii="Times New Roman" w:hAnsi="Times New Roman" w:cs="Times New Roman"/>
          <w:color w:val="000000"/>
          <w:sz w:val="24"/>
          <w:szCs w:val="24"/>
        </w:rPr>
      </w:pPr>
    </w:p>
    <w:p w:rsidR="002A7C9E" w:rsidRDefault="002A7C9E" w:rsidP="002A7C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Before submitting a proposal submission, the respondents should carefully examine the</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document specifications. By submission of a proposal, the respondent will be understood to</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have read and fully informed themselves as to the contents of the RFP documents.</w:t>
      </w:r>
    </w:p>
    <w:p w:rsidR="005E2FE2" w:rsidRDefault="002A7C9E" w:rsidP="002A7C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Questions regarding the RFP should be submitted in writing </w:t>
      </w:r>
      <w:r w:rsidRPr="00750AF8">
        <w:rPr>
          <w:rFonts w:ascii="Times New Roman" w:hAnsi="Times New Roman" w:cs="Times New Roman"/>
          <w:color w:val="000000"/>
          <w:sz w:val="24"/>
          <w:szCs w:val="24"/>
        </w:rPr>
        <w:t>to</w:t>
      </w:r>
      <w:r w:rsidR="003644DE" w:rsidRPr="00750AF8">
        <w:rPr>
          <w:rFonts w:ascii="Times New Roman" w:hAnsi="Times New Roman" w:cs="Times New Roman"/>
          <w:color w:val="000000"/>
          <w:sz w:val="24"/>
          <w:szCs w:val="24"/>
        </w:rPr>
        <w:t xml:space="preserve"> </w:t>
      </w:r>
      <w:hyperlink r:id="rId12" w:history="1">
        <w:r w:rsidR="005E2FE2" w:rsidRPr="00750AF8">
          <w:rPr>
            <w:rStyle w:val="Hyperlink"/>
            <w:rFonts w:ascii="Times New Roman" w:hAnsi="Times New Roman" w:cs="Times New Roman"/>
            <w:sz w:val="24"/>
            <w:szCs w:val="24"/>
          </w:rPr>
          <w:t>khamre@duluthmn.gov</w:t>
        </w:r>
      </w:hyperlink>
      <w:r w:rsidR="00284282" w:rsidRPr="00750AF8">
        <w:rPr>
          <w:rStyle w:val="Hyperlink"/>
          <w:rFonts w:ascii="Times New Roman" w:hAnsi="Times New Roman" w:cs="Times New Roman"/>
          <w:sz w:val="24"/>
          <w:szCs w:val="24"/>
        </w:rPr>
        <w:t xml:space="preserve"> and/or skelley@duluthmn.gov</w:t>
      </w:r>
      <w:r w:rsidR="005E2FE2" w:rsidRPr="00750AF8">
        <w:rPr>
          <w:rFonts w:ascii="Times New Roman" w:hAnsi="Times New Roman" w:cs="Times New Roman"/>
          <w:color w:val="000000"/>
          <w:sz w:val="24"/>
          <w:szCs w:val="24"/>
        </w:rPr>
        <w:t>.</w:t>
      </w:r>
    </w:p>
    <w:p w:rsidR="005E2FE2" w:rsidRDefault="005E2FE2" w:rsidP="002A7C9E">
      <w:pPr>
        <w:autoSpaceDE w:val="0"/>
        <w:autoSpaceDN w:val="0"/>
        <w:adjustRightInd w:val="0"/>
        <w:spacing w:after="0" w:line="240" w:lineRule="auto"/>
        <w:rPr>
          <w:rFonts w:ascii="Times New Roman" w:hAnsi="Times New Roman" w:cs="Times New Roman"/>
          <w:color w:val="000000"/>
          <w:sz w:val="24"/>
          <w:szCs w:val="24"/>
        </w:rPr>
      </w:pPr>
    </w:p>
    <w:p w:rsidR="002A7C9E" w:rsidRDefault="002A7C9E" w:rsidP="002A7C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firms and/or development teams that are interested in participating in this RFP process</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should email the name of their firm and the primary point of contact (name and email address) to</w:t>
      </w:r>
      <w:r w:rsidR="004045C7">
        <w:rPr>
          <w:rFonts w:ascii="Times New Roman" w:hAnsi="Times New Roman" w:cs="Times New Roman"/>
          <w:color w:val="000000"/>
          <w:sz w:val="24"/>
          <w:szCs w:val="24"/>
        </w:rPr>
        <w:t xml:space="preserve"> </w:t>
      </w:r>
      <w:r w:rsidR="003644DE">
        <w:rPr>
          <w:rFonts w:ascii="Times New Roman" w:hAnsi="Times New Roman" w:cs="Times New Roman"/>
          <w:color w:val="0000FF"/>
          <w:sz w:val="24"/>
          <w:szCs w:val="24"/>
        </w:rPr>
        <w:t>dsears@duluthmn.gov</w:t>
      </w:r>
      <w:r>
        <w:rPr>
          <w:rFonts w:ascii="Times New Roman" w:hAnsi="Times New Roman" w:cs="Times New Roman"/>
          <w:color w:val="0000FF"/>
          <w:sz w:val="24"/>
          <w:szCs w:val="24"/>
        </w:rPr>
        <w:t xml:space="preserve"> </w:t>
      </w:r>
      <w:r>
        <w:rPr>
          <w:rFonts w:ascii="Times New Roman" w:hAnsi="Times New Roman" w:cs="Times New Roman"/>
          <w:color w:val="000000"/>
          <w:sz w:val="24"/>
          <w:szCs w:val="24"/>
        </w:rPr>
        <w:t>so that your team will be advised of any and all addenda and/or</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clarifications to the RFP. Interested firms and/or development teams may also request copies of</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previously completed studies, plans, and other resource documents</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identified in this RFP by emailing such request to </w:t>
      </w:r>
      <w:r w:rsidR="0019689D">
        <w:rPr>
          <w:rFonts w:ascii="Times New Roman" w:hAnsi="Times New Roman" w:cs="Times New Roman"/>
          <w:color w:val="0000FF"/>
          <w:sz w:val="24"/>
          <w:szCs w:val="24"/>
        </w:rPr>
        <w:t>skelley</w:t>
      </w:r>
      <w:r w:rsidR="003644DE">
        <w:rPr>
          <w:rFonts w:ascii="Times New Roman" w:hAnsi="Times New Roman" w:cs="Times New Roman"/>
          <w:color w:val="0000FF"/>
          <w:sz w:val="24"/>
          <w:szCs w:val="24"/>
        </w:rPr>
        <w:t>@duluthmn.gov</w:t>
      </w:r>
      <w:r>
        <w:rPr>
          <w:rFonts w:ascii="Times New Roman" w:hAnsi="Times New Roman" w:cs="Times New Roman"/>
          <w:color w:val="000000"/>
          <w:sz w:val="24"/>
          <w:szCs w:val="24"/>
        </w:rPr>
        <w:t>.</w:t>
      </w:r>
    </w:p>
    <w:p w:rsidR="00290C62" w:rsidRDefault="00290C62" w:rsidP="002A7C9E">
      <w:pPr>
        <w:autoSpaceDE w:val="0"/>
        <w:autoSpaceDN w:val="0"/>
        <w:adjustRightInd w:val="0"/>
        <w:spacing w:after="0" w:line="240" w:lineRule="auto"/>
        <w:rPr>
          <w:rFonts w:ascii="Times New Roman" w:hAnsi="Times New Roman" w:cs="Times New Roman"/>
          <w:color w:val="000000"/>
          <w:sz w:val="24"/>
          <w:szCs w:val="24"/>
        </w:rPr>
      </w:pPr>
    </w:p>
    <w:p w:rsidR="007C1B60" w:rsidRDefault="002A7C9E" w:rsidP="002A7C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Should a respondent find any discrepancies, omissions, ambiguities, or conflicts among the RFP</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documents, or be in doubt about their meaning, he/she may email a request for</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correction/clarification to </w:t>
      </w:r>
      <w:r w:rsidR="003644DE">
        <w:rPr>
          <w:rFonts w:ascii="Times New Roman" w:hAnsi="Times New Roman" w:cs="Times New Roman"/>
          <w:color w:val="0000FF"/>
          <w:sz w:val="24"/>
          <w:szCs w:val="24"/>
        </w:rPr>
        <w:t>dsears@duluthmn.gov</w:t>
      </w:r>
      <w:r>
        <w:rPr>
          <w:rFonts w:ascii="Times New Roman" w:hAnsi="Times New Roman" w:cs="Times New Roman"/>
          <w:color w:val="000000"/>
          <w:sz w:val="24"/>
          <w:szCs w:val="24"/>
        </w:rPr>
        <w:t xml:space="preserve">. The </w:t>
      </w:r>
      <w:r w:rsidR="00311383">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representatives will review</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such request and, if appropriate, will issue one or more clarifying “Notice to Respondents” which</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will become part of the RFP documents</w:t>
      </w:r>
      <w:r w:rsidRPr="00A6467A">
        <w:rPr>
          <w:rFonts w:ascii="Times New Roman" w:hAnsi="Times New Roman" w:cs="Times New Roman"/>
          <w:color w:val="000000"/>
          <w:sz w:val="24"/>
          <w:szCs w:val="24"/>
        </w:rPr>
        <w:t xml:space="preserve">. The </w:t>
      </w:r>
      <w:r w:rsidR="00311383" w:rsidRPr="00A6467A">
        <w:rPr>
          <w:rFonts w:ascii="Times New Roman" w:hAnsi="Times New Roman" w:cs="Times New Roman"/>
          <w:color w:val="000000"/>
          <w:sz w:val="24"/>
          <w:szCs w:val="24"/>
        </w:rPr>
        <w:t>City</w:t>
      </w:r>
      <w:r w:rsidRPr="00A6467A">
        <w:rPr>
          <w:rFonts w:ascii="Times New Roman" w:hAnsi="Times New Roman" w:cs="Times New Roman"/>
          <w:color w:val="000000"/>
          <w:sz w:val="24"/>
          <w:szCs w:val="24"/>
        </w:rPr>
        <w:t xml:space="preserve"> will not respond to any oral questions or</w:t>
      </w:r>
      <w:r w:rsidR="004045C7" w:rsidRPr="00A6467A">
        <w:rPr>
          <w:rFonts w:ascii="Times New Roman" w:hAnsi="Times New Roman" w:cs="Times New Roman"/>
          <w:color w:val="000000"/>
          <w:sz w:val="24"/>
          <w:szCs w:val="24"/>
        </w:rPr>
        <w:t xml:space="preserve"> </w:t>
      </w:r>
      <w:r w:rsidRPr="00A6467A">
        <w:rPr>
          <w:rFonts w:ascii="Times New Roman" w:hAnsi="Times New Roman" w:cs="Times New Roman"/>
          <w:color w:val="000000"/>
          <w:sz w:val="24"/>
          <w:szCs w:val="24"/>
        </w:rPr>
        <w:t xml:space="preserve">requests for clarification. The last date for the submission of written </w:t>
      </w:r>
      <w:r w:rsidRPr="00644CCF">
        <w:rPr>
          <w:rFonts w:ascii="Times New Roman" w:hAnsi="Times New Roman" w:cs="Times New Roman"/>
          <w:color w:val="000000"/>
          <w:sz w:val="24"/>
          <w:szCs w:val="24"/>
        </w:rPr>
        <w:t xml:space="preserve">questions is </w:t>
      </w:r>
      <w:r w:rsidR="007C1B60" w:rsidRPr="00644CCF">
        <w:rPr>
          <w:rFonts w:ascii="Times New Roman" w:hAnsi="Times New Roman" w:cs="Times New Roman"/>
          <w:color w:val="000000"/>
          <w:sz w:val="24"/>
          <w:szCs w:val="24"/>
        </w:rPr>
        <w:t xml:space="preserve">3 </w:t>
      </w:r>
      <w:r w:rsidRPr="00644CCF">
        <w:rPr>
          <w:rFonts w:ascii="Times New Roman" w:hAnsi="Times New Roman" w:cs="Times New Roman"/>
          <w:color w:val="000000"/>
          <w:sz w:val="24"/>
          <w:szCs w:val="24"/>
        </w:rPr>
        <w:t xml:space="preserve">pm </w:t>
      </w:r>
      <w:r w:rsidR="00644CCF">
        <w:rPr>
          <w:rFonts w:ascii="Times New Roman" w:hAnsi="Times New Roman" w:cs="Times New Roman"/>
          <w:color w:val="000000"/>
          <w:sz w:val="24"/>
          <w:szCs w:val="24"/>
        </w:rPr>
        <w:t>September 23</w:t>
      </w:r>
      <w:r w:rsidR="00C2285C" w:rsidRPr="00644CCF">
        <w:rPr>
          <w:rFonts w:ascii="Times New Roman" w:hAnsi="Times New Roman" w:cs="Times New Roman"/>
          <w:color w:val="000000"/>
          <w:sz w:val="24"/>
          <w:szCs w:val="24"/>
        </w:rPr>
        <w:t xml:space="preserve">, </w:t>
      </w:r>
      <w:r w:rsidRPr="00644CCF">
        <w:rPr>
          <w:rFonts w:ascii="Times New Roman" w:hAnsi="Times New Roman" w:cs="Times New Roman"/>
          <w:color w:val="000000"/>
          <w:sz w:val="24"/>
          <w:szCs w:val="24"/>
        </w:rPr>
        <w:t xml:space="preserve">2014 and final responses will be emailed out to all interested parties no later than </w:t>
      </w:r>
      <w:r w:rsidR="007C1B60" w:rsidRPr="00644CCF">
        <w:rPr>
          <w:rFonts w:ascii="Times New Roman" w:hAnsi="Times New Roman" w:cs="Times New Roman"/>
          <w:color w:val="000000"/>
          <w:sz w:val="24"/>
          <w:szCs w:val="24"/>
        </w:rPr>
        <w:t>two (2) days prior to the due date.</w:t>
      </w:r>
      <w:r w:rsidR="007C1B60">
        <w:rPr>
          <w:rFonts w:ascii="Times New Roman" w:hAnsi="Times New Roman" w:cs="Times New Roman"/>
          <w:color w:val="000000"/>
          <w:sz w:val="24"/>
          <w:szCs w:val="24"/>
        </w:rPr>
        <w:t xml:space="preserve"> </w:t>
      </w:r>
    </w:p>
    <w:p w:rsidR="007C1B60" w:rsidRDefault="007C1B60" w:rsidP="002A7C9E">
      <w:pPr>
        <w:autoSpaceDE w:val="0"/>
        <w:autoSpaceDN w:val="0"/>
        <w:adjustRightInd w:val="0"/>
        <w:spacing w:after="0" w:line="240" w:lineRule="auto"/>
        <w:rPr>
          <w:rFonts w:ascii="Times New Roman" w:hAnsi="Times New Roman" w:cs="Times New Roman"/>
          <w:color w:val="000000"/>
          <w:sz w:val="24"/>
          <w:szCs w:val="24"/>
        </w:rPr>
      </w:pPr>
    </w:p>
    <w:p w:rsidR="00243C89" w:rsidRDefault="00243C89" w:rsidP="002A7C9E">
      <w:pPr>
        <w:autoSpaceDE w:val="0"/>
        <w:autoSpaceDN w:val="0"/>
        <w:adjustRightInd w:val="0"/>
        <w:spacing w:after="0" w:line="240" w:lineRule="auto"/>
        <w:rPr>
          <w:rFonts w:ascii="Times New Roman" w:hAnsi="Times New Roman" w:cs="Times New Roman"/>
          <w:color w:val="000000"/>
          <w:sz w:val="24"/>
          <w:szCs w:val="24"/>
        </w:rPr>
      </w:pPr>
      <w:r w:rsidRPr="00A6467A">
        <w:rPr>
          <w:rFonts w:ascii="Times New Roman" w:hAnsi="Times New Roman" w:cs="Times New Roman"/>
          <w:color w:val="000000"/>
          <w:sz w:val="24"/>
          <w:szCs w:val="24"/>
        </w:rPr>
        <w:t>Respondent shall be bound by their proposal</w:t>
      </w:r>
      <w:r w:rsidRPr="00290C62">
        <w:rPr>
          <w:rFonts w:ascii="Times New Roman" w:hAnsi="Times New Roman" w:cs="Times New Roman"/>
          <w:color w:val="000000"/>
          <w:sz w:val="24"/>
          <w:szCs w:val="24"/>
        </w:rPr>
        <w:t xml:space="preserve"> for a term of </w:t>
      </w:r>
      <w:r w:rsidR="003644DE">
        <w:rPr>
          <w:rFonts w:ascii="Times New Roman" w:hAnsi="Times New Roman" w:cs="Times New Roman"/>
          <w:color w:val="000000"/>
          <w:sz w:val="24"/>
          <w:szCs w:val="24"/>
        </w:rPr>
        <w:t>One Hundred Eighty</w:t>
      </w:r>
      <w:r w:rsidRPr="00290C62">
        <w:rPr>
          <w:rFonts w:ascii="Times New Roman" w:hAnsi="Times New Roman" w:cs="Times New Roman"/>
          <w:color w:val="000000"/>
          <w:sz w:val="24"/>
          <w:szCs w:val="24"/>
        </w:rPr>
        <w:t xml:space="preserve"> (</w:t>
      </w:r>
      <w:r w:rsidR="003644DE">
        <w:rPr>
          <w:rFonts w:ascii="Times New Roman" w:hAnsi="Times New Roman" w:cs="Times New Roman"/>
          <w:color w:val="000000"/>
          <w:sz w:val="24"/>
          <w:szCs w:val="24"/>
        </w:rPr>
        <w:t>180</w:t>
      </w:r>
      <w:r w:rsidRPr="00290C62">
        <w:rPr>
          <w:rFonts w:ascii="Times New Roman" w:hAnsi="Times New Roman" w:cs="Times New Roman"/>
          <w:color w:val="000000"/>
          <w:sz w:val="24"/>
          <w:szCs w:val="24"/>
        </w:rPr>
        <w:t>) calendar days from the due date of the proposals. A firm may withdraw a proposal by written request prior to the date and time of the proposal opening.</w:t>
      </w:r>
    </w:p>
    <w:p w:rsidR="002A7C9E" w:rsidRDefault="002A7C9E" w:rsidP="002A7C9E">
      <w:pPr>
        <w:autoSpaceDE w:val="0"/>
        <w:autoSpaceDN w:val="0"/>
        <w:adjustRightInd w:val="0"/>
        <w:spacing w:after="0" w:line="240" w:lineRule="auto"/>
        <w:rPr>
          <w:rFonts w:ascii="Times New Roman" w:hAnsi="Times New Roman" w:cs="Times New Roman"/>
          <w:b/>
          <w:bCs/>
          <w:color w:val="000000"/>
        </w:rPr>
      </w:pPr>
    </w:p>
    <w:p w:rsidR="00243C89" w:rsidRPr="00290C62" w:rsidRDefault="00243C89" w:rsidP="00243C89">
      <w:pPr>
        <w:autoSpaceDE w:val="0"/>
        <w:autoSpaceDN w:val="0"/>
        <w:adjustRightInd w:val="0"/>
        <w:spacing w:after="0" w:line="240" w:lineRule="auto"/>
        <w:rPr>
          <w:rFonts w:ascii="Times New Roman" w:hAnsi="Times New Roman" w:cs="Times New Roman"/>
          <w:color w:val="000000"/>
          <w:sz w:val="24"/>
          <w:szCs w:val="24"/>
        </w:rPr>
      </w:pPr>
      <w:r w:rsidRPr="00290C62">
        <w:rPr>
          <w:rFonts w:ascii="Times New Roman" w:hAnsi="Times New Roman" w:cs="Times New Roman"/>
          <w:color w:val="000000"/>
          <w:sz w:val="24"/>
          <w:szCs w:val="24"/>
        </w:rPr>
        <w:t>The City reserves the right to award a singl</w:t>
      </w:r>
      <w:r w:rsidR="0019689D">
        <w:rPr>
          <w:rFonts w:ascii="Times New Roman" w:hAnsi="Times New Roman" w:cs="Times New Roman"/>
          <w:color w:val="000000"/>
          <w:sz w:val="24"/>
          <w:szCs w:val="24"/>
        </w:rPr>
        <w:t>e contract</w:t>
      </w:r>
      <w:r w:rsidRPr="00290C62">
        <w:rPr>
          <w:rFonts w:ascii="Times New Roman" w:hAnsi="Times New Roman" w:cs="Times New Roman"/>
          <w:color w:val="000000"/>
          <w:sz w:val="24"/>
          <w:szCs w:val="24"/>
        </w:rPr>
        <w:t xml:space="preserve"> based on the written proposals submitted or to short list the proposals and invite shortlisted firms to make oral presentations.  Whichever method is used, the City will negotiate a cont</w:t>
      </w:r>
      <w:r w:rsidR="0019689D">
        <w:rPr>
          <w:rFonts w:ascii="Times New Roman" w:hAnsi="Times New Roman" w:cs="Times New Roman"/>
          <w:color w:val="000000"/>
          <w:sz w:val="24"/>
          <w:szCs w:val="24"/>
        </w:rPr>
        <w:t>ract with the top ranked firm</w:t>
      </w:r>
      <w:r w:rsidRPr="00290C62">
        <w:rPr>
          <w:rFonts w:ascii="Times New Roman" w:hAnsi="Times New Roman" w:cs="Times New Roman"/>
          <w:color w:val="000000"/>
          <w:sz w:val="24"/>
          <w:szCs w:val="24"/>
        </w:rPr>
        <w:t>.</w:t>
      </w:r>
    </w:p>
    <w:p w:rsidR="00243C89" w:rsidRDefault="00243C89" w:rsidP="002A7C9E">
      <w:pPr>
        <w:autoSpaceDE w:val="0"/>
        <w:autoSpaceDN w:val="0"/>
        <w:adjustRightInd w:val="0"/>
        <w:spacing w:after="0" w:line="240" w:lineRule="auto"/>
        <w:rPr>
          <w:rFonts w:ascii="Times New Roman" w:hAnsi="Times New Roman" w:cs="Times New Roman"/>
          <w:b/>
          <w:bCs/>
          <w:color w:val="000000"/>
        </w:rPr>
      </w:pPr>
    </w:p>
    <w:p w:rsidR="00B35D63" w:rsidRPr="00290C62" w:rsidRDefault="00B35D63" w:rsidP="00B35D63">
      <w:pPr>
        <w:autoSpaceDE w:val="0"/>
        <w:autoSpaceDN w:val="0"/>
        <w:adjustRightInd w:val="0"/>
        <w:spacing w:after="0" w:line="240" w:lineRule="auto"/>
        <w:rPr>
          <w:rFonts w:ascii="Times New Roman" w:hAnsi="Times New Roman" w:cs="Times New Roman"/>
          <w:color w:val="000000"/>
          <w:sz w:val="24"/>
          <w:szCs w:val="24"/>
        </w:rPr>
      </w:pPr>
      <w:r w:rsidRPr="00290C62">
        <w:rPr>
          <w:rFonts w:ascii="Times New Roman" w:hAnsi="Times New Roman" w:cs="Times New Roman"/>
          <w:color w:val="000000"/>
          <w:sz w:val="24"/>
          <w:szCs w:val="24"/>
        </w:rPr>
        <w:t xml:space="preserve">All licenses, permits and certificates required for an in connection with any and all parts of the work to be performed under the provisions of the Agreement shall be secured and maintained by the </w:t>
      </w:r>
      <w:r w:rsidR="00243C89">
        <w:rPr>
          <w:rFonts w:ascii="Times New Roman" w:hAnsi="Times New Roman" w:cs="Times New Roman"/>
          <w:color w:val="000000"/>
          <w:sz w:val="24"/>
          <w:szCs w:val="24"/>
        </w:rPr>
        <w:t>Respondent</w:t>
      </w:r>
      <w:r w:rsidRPr="00290C62">
        <w:rPr>
          <w:rFonts w:ascii="Times New Roman" w:hAnsi="Times New Roman" w:cs="Times New Roman"/>
          <w:color w:val="000000"/>
          <w:sz w:val="24"/>
          <w:szCs w:val="24"/>
        </w:rPr>
        <w:t xml:space="preserve"> entirely at his/her expense.</w:t>
      </w:r>
    </w:p>
    <w:p w:rsidR="00B35D63" w:rsidRPr="00290C62" w:rsidRDefault="00B35D63" w:rsidP="00B35D63">
      <w:pPr>
        <w:autoSpaceDE w:val="0"/>
        <w:autoSpaceDN w:val="0"/>
        <w:adjustRightInd w:val="0"/>
        <w:spacing w:after="0" w:line="240" w:lineRule="auto"/>
        <w:rPr>
          <w:rFonts w:ascii="Times New Roman" w:hAnsi="Times New Roman" w:cs="Times New Roman"/>
          <w:color w:val="000000"/>
          <w:sz w:val="24"/>
          <w:szCs w:val="24"/>
        </w:rPr>
      </w:pPr>
    </w:p>
    <w:p w:rsidR="00B35D63" w:rsidRPr="00290C62" w:rsidRDefault="00B35D63" w:rsidP="00290C62">
      <w:pPr>
        <w:autoSpaceDE w:val="0"/>
        <w:autoSpaceDN w:val="0"/>
        <w:adjustRightInd w:val="0"/>
        <w:spacing w:after="0" w:line="240" w:lineRule="auto"/>
        <w:rPr>
          <w:rFonts w:ascii="Times New Roman" w:hAnsi="Times New Roman" w:cs="Times New Roman"/>
          <w:color w:val="000000"/>
          <w:sz w:val="24"/>
          <w:szCs w:val="24"/>
        </w:rPr>
      </w:pPr>
      <w:r w:rsidRPr="00290C62">
        <w:rPr>
          <w:rFonts w:ascii="Times New Roman" w:hAnsi="Times New Roman" w:cs="Times New Roman"/>
          <w:color w:val="000000"/>
          <w:sz w:val="24"/>
          <w:szCs w:val="24"/>
        </w:rPr>
        <w:t xml:space="preserve">The contract will be governed by Minnesota law.  </w:t>
      </w:r>
    </w:p>
    <w:p w:rsidR="00B35D63" w:rsidRPr="00290C62" w:rsidRDefault="00B35D63" w:rsidP="00290C62">
      <w:pPr>
        <w:autoSpaceDE w:val="0"/>
        <w:autoSpaceDN w:val="0"/>
        <w:adjustRightInd w:val="0"/>
        <w:spacing w:after="0" w:line="240" w:lineRule="auto"/>
        <w:rPr>
          <w:rFonts w:ascii="Times New Roman" w:hAnsi="Times New Roman" w:cs="Times New Roman"/>
          <w:color w:val="000000"/>
          <w:sz w:val="24"/>
          <w:szCs w:val="24"/>
        </w:rPr>
      </w:pPr>
    </w:p>
    <w:p w:rsidR="00B35D63" w:rsidRPr="00243C89" w:rsidRDefault="00243C89" w:rsidP="00290C62">
      <w:pPr>
        <w:autoSpaceDE w:val="0"/>
        <w:autoSpaceDN w:val="0"/>
        <w:adjustRightInd w:val="0"/>
        <w:spacing w:after="0" w:line="240" w:lineRule="auto"/>
        <w:rPr>
          <w:rFonts w:ascii="Times New Roman" w:hAnsi="Times New Roman" w:cs="Times New Roman"/>
          <w:color w:val="000000"/>
          <w:sz w:val="24"/>
          <w:szCs w:val="24"/>
          <w:u w:val="single"/>
        </w:rPr>
      </w:pPr>
      <w:r w:rsidRPr="00243C89">
        <w:rPr>
          <w:rFonts w:ascii="Times New Roman" w:hAnsi="Times New Roman" w:cs="Times New Roman"/>
          <w:color w:val="000000"/>
          <w:sz w:val="24"/>
          <w:szCs w:val="24"/>
          <w:u w:val="single"/>
        </w:rPr>
        <w:t>Mandatory insurance and indemnification requirements.</w:t>
      </w:r>
    </w:p>
    <w:p w:rsidR="00B35D63" w:rsidRPr="00290C62" w:rsidRDefault="00B35D63" w:rsidP="00290C62">
      <w:pPr>
        <w:autoSpaceDE w:val="0"/>
        <w:autoSpaceDN w:val="0"/>
        <w:adjustRightInd w:val="0"/>
        <w:spacing w:after="0" w:line="240" w:lineRule="auto"/>
        <w:rPr>
          <w:rFonts w:ascii="Times New Roman" w:hAnsi="Times New Roman" w:cs="Times New Roman"/>
          <w:color w:val="000000"/>
          <w:sz w:val="24"/>
          <w:szCs w:val="24"/>
        </w:rPr>
      </w:pPr>
      <w:r w:rsidRPr="00290C62">
        <w:rPr>
          <w:rFonts w:ascii="Times New Roman" w:hAnsi="Times New Roman" w:cs="Times New Roman"/>
          <w:color w:val="000000"/>
          <w:sz w:val="24"/>
          <w:szCs w:val="24"/>
        </w:rPr>
        <w:t>(Please Be Sure These Requirements Can Be Met Before Submitting Your Proposal)</w:t>
      </w:r>
    </w:p>
    <w:p w:rsidR="00B35D63" w:rsidRPr="00290C62" w:rsidRDefault="00B35D63" w:rsidP="00290C62">
      <w:pPr>
        <w:autoSpaceDE w:val="0"/>
        <w:autoSpaceDN w:val="0"/>
        <w:adjustRightInd w:val="0"/>
        <w:spacing w:after="0" w:line="240" w:lineRule="auto"/>
        <w:rPr>
          <w:rFonts w:ascii="Times New Roman" w:hAnsi="Times New Roman" w:cs="Times New Roman"/>
          <w:color w:val="000000"/>
          <w:sz w:val="24"/>
          <w:szCs w:val="24"/>
        </w:rPr>
      </w:pPr>
      <w:r w:rsidRPr="00290C62">
        <w:rPr>
          <w:rFonts w:ascii="Times New Roman" w:hAnsi="Times New Roman" w:cs="Times New Roman"/>
          <w:color w:val="000000"/>
          <w:sz w:val="24"/>
          <w:szCs w:val="24"/>
        </w:rPr>
        <w:t xml:space="preserve">Insurance:  </w:t>
      </w:r>
      <w:r w:rsidR="00243C89">
        <w:rPr>
          <w:rFonts w:ascii="Times New Roman" w:hAnsi="Times New Roman" w:cs="Times New Roman"/>
          <w:color w:val="000000"/>
          <w:sz w:val="24"/>
          <w:szCs w:val="24"/>
        </w:rPr>
        <w:t>Respondent</w:t>
      </w:r>
      <w:r w:rsidRPr="00290C62">
        <w:rPr>
          <w:rFonts w:ascii="Times New Roman" w:hAnsi="Times New Roman" w:cs="Times New Roman"/>
          <w:color w:val="000000"/>
          <w:sz w:val="24"/>
          <w:szCs w:val="24"/>
        </w:rPr>
        <w:t xml:space="preserve"> shall provide evidence of insurance for all its services provided under the Contract.  A Comprehensive General Liability Insurance Policy shall be main</w:t>
      </w:r>
      <w:r w:rsidR="007C1B60">
        <w:rPr>
          <w:rFonts w:ascii="Times New Roman" w:hAnsi="Times New Roman" w:cs="Times New Roman"/>
          <w:color w:val="000000"/>
          <w:sz w:val="24"/>
          <w:szCs w:val="24"/>
        </w:rPr>
        <w:t xml:space="preserve">tained in force by Respondent </w:t>
      </w:r>
      <w:r w:rsidRPr="00290C62">
        <w:rPr>
          <w:rFonts w:ascii="Times New Roman" w:hAnsi="Times New Roman" w:cs="Times New Roman"/>
          <w:color w:val="000000"/>
          <w:sz w:val="24"/>
          <w:szCs w:val="24"/>
        </w:rPr>
        <w:t>throughout the life of the lease agreement in an amount not less than One Million Five Hundred Thousand Dollars ($1,500,000) for bodily injuries and in an amount of not less than Five Hundred thousand Dollars ($500,000) for property damage or One Million Five Hundred Thousand Dollars ($1,500,000) single limit coverage</w:t>
      </w:r>
      <w:r w:rsidR="00243C89">
        <w:rPr>
          <w:rFonts w:ascii="Times New Roman" w:hAnsi="Times New Roman" w:cs="Times New Roman"/>
          <w:color w:val="000000"/>
          <w:sz w:val="24"/>
          <w:szCs w:val="24"/>
        </w:rPr>
        <w:t xml:space="preserve"> and </w:t>
      </w:r>
      <w:r w:rsidR="00243C89" w:rsidRPr="00290C62">
        <w:rPr>
          <w:rFonts w:ascii="Times New Roman" w:hAnsi="Times New Roman" w:cs="Times New Roman"/>
          <w:color w:val="000000"/>
          <w:sz w:val="24"/>
          <w:szCs w:val="24"/>
        </w:rPr>
        <w:t>Workers Compensation Coverage, as required by Minnesota Statutes.</w:t>
      </w:r>
      <w:r w:rsidRPr="00290C62">
        <w:rPr>
          <w:rFonts w:ascii="Times New Roman" w:hAnsi="Times New Roman" w:cs="Times New Roman"/>
          <w:color w:val="000000"/>
          <w:sz w:val="24"/>
          <w:szCs w:val="24"/>
        </w:rPr>
        <w:t xml:space="preserve"> Such coverage shall include all </w:t>
      </w:r>
      <w:r w:rsidR="00243C89">
        <w:rPr>
          <w:rFonts w:ascii="Times New Roman" w:hAnsi="Times New Roman" w:cs="Times New Roman"/>
          <w:color w:val="000000"/>
          <w:sz w:val="24"/>
          <w:szCs w:val="24"/>
        </w:rPr>
        <w:t>Respondent</w:t>
      </w:r>
      <w:r w:rsidRPr="00290C62">
        <w:rPr>
          <w:rFonts w:ascii="Times New Roman" w:hAnsi="Times New Roman" w:cs="Times New Roman"/>
          <w:color w:val="000000"/>
          <w:sz w:val="24"/>
          <w:szCs w:val="24"/>
        </w:rPr>
        <w:t xml:space="preserve"> activities occurring on or within said premises whether said activities are performed by employees or agents under contract to </w:t>
      </w:r>
      <w:r w:rsidR="00243C89">
        <w:rPr>
          <w:rFonts w:ascii="Times New Roman" w:hAnsi="Times New Roman" w:cs="Times New Roman"/>
          <w:color w:val="000000"/>
          <w:sz w:val="24"/>
          <w:szCs w:val="24"/>
        </w:rPr>
        <w:t>Respondent</w:t>
      </w:r>
      <w:r w:rsidRPr="00290C62">
        <w:rPr>
          <w:rFonts w:ascii="Times New Roman" w:hAnsi="Times New Roman" w:cs="Times New Roman"/>
          <w:color w:val="000000"/>
          <w:sz w:val="24"/>
          <w:szCs w:val="24"/>
        </w:rPr>
        <w:t xml:space="preserve">. Such policy of insurance shall be approved by the City Attorney’s Office and shall contain a condition that it may not be cancelled without thirty day (30) written notification to the City of Duluth. The City of Duluth shall be named as an additional insured on said policy of insurance required by this paragraph.  The City reserves the </w:t>
      </w:r>
      <w:r w:rsidRPr="00290C62">
        <w:rPr>
          <w:rFonts w:ascii="Times New Roman" w:hAnsi="Times New Roman" w:cs="Times New Roman"/>
          <w:color w:val="000000"/>
          <w:sz w:val="24"/>
          <w:szCs w:val="24"/>
        </w:rPr>
        <w:lastRenderedPageBreak/>
        <w:t xml:space="preserve">right to require </w:t>
      </w:r>
      <w:r w:rsidR="00243C89">
        <w:rPr>
          <w:rFonts w:ascii="Times New Roman" w:hAnsi="Times New Roman" w:cs="Times New Roman"/>
          <w:color w:val="000000"/>
          <w:sz w:val="24"/>
          <w:szCs w:val="24"/>
        </w:rPr>
        <w:t>Respondent</w:t>
      </w:r>
      <w:r w:rsidRPr="00290C62">
        <w:rPr>
          <w:rFonts w:ascii="Times New Roman" w:hAnsi="Times New Roman" w:cs="Times New Roman"/>
          <w:color w:val="000000"/>
          <w:sz w:val="24"/>
          <w:szCs w:val="24"/>
        </w:rPr>
        <w:t xml:space="preserve"> to increase the coverage set forth above and to provide evidence of such increased insurance coverage to the extent that the liability limits as provided in Minn, Stat. Sec. 466.04 are increased. </w:t>
      </w:r>
    </w:p>
    <w:p w:rsidR="00B35D63" w:rsidRDefault="00B35D63" w:rsidP="002A7C9E">
      <w:pPr>
        <w:autoSpaceDE w:val="0"/>
        <w:autoSpaceDN w:val="0"/>
        <w:adjustRightInd w:val="0"/>
        <w:spacing w:after="0" w:line="240" w:lineRule="auto"/>
        <w:rPr>
          <w:rFonts w:ascii="Times New Roman" w:hAnsi="Times New Roman" w:cs="Times New Roman"/>
          <w:b/>
          <w:bCs/>
          <w:color w:val="000000"/>
        </w:rPr>
      </w:pPr>
    </w:p>
    <w:p w:rsidR="002A7C9E" w:rsidRDefault="002A7C9E" w:rsidP="002A7C9E">
      <w:pPr>
        <w:autoSpaceDE w:val="0"/>
        <w:autoSpaceDN w:val="0"/>
        <w:adjustRightInd w:val="0"/>
        <w:spacing w:after="0" w:line="240" w:lineRule="auto"/>
        <w:rPr>
          <w:rFonts w:ascii="Times New Roman" w:hAnsi="Times New Roman" w:cs="Times New Roman"/>
          <w:b/>
          <w:bCs/>
          <w:color w:val="000000"/>
          <w:sz w:val="24"/>
          <w:szCs w:val="24"/>
        </w:rPr>
      </w:pPr>
      <w:r w:rsidRPr="00485471">
        <w:rPr>
          <w:rFonts w:ascii="Times New Roman" w:hAnsi="Times New Roman" w:cs="Times New Roman"/>
          <w:b/>
          <w:bCs/>
          <w:color w:val="000000"/>
          <w:sz w:val="24"/>
          <w:szCs w:val="24"/>
        </w:rPr>
        <w:t>RFP OBJECTIVES</w:t>
      </w:r>
    </w:p>
    <w:p w:rsidR="00243C89" w:rsidRPr="00485471" w:rsidRDefault="00243C89" w:rsidP="002A7C9E">
      <w:pPr>
        <w:autoSpaceDE w:val="0"/>
        <w:autoSpaceDN w:val="0"/>
        <w:adjustRightInd w:val="0"/>
        <w:spacing w:after="0" w:line="240" w:lineRule="auto"/>
        <w:rPr>
          <w:rFonts w:ascii="Times New Roman" w:hAnsi="Times New Roman" w:cs="Times New Roman"/>
          <w:b/>
          <w:bCs/>
          <w:color w:val="000000"/>
          <w:sz w:val="24"/>
          <w:szCs w:val="24"/>
        </w:rPr>
      </w:pPr>
    </w:p>
    <w:p w:rsidR="00533590" w:rsidRPr="00A850F3" w:rsidRDefault="002A7C9E" w:rsidP="002A7C9E">
      <w:pPr>
        <w:autoSpaceDE w:val="0"/>
        <w:autoSpaceDN w:val="0"/>
        <w:adjustRightInd w:val="0"/>
        <w:spacing w:after="0" w:line="240" w:lineRule="auto"/>
        <w:rPr>
          <w:rFonts w:ascii="Times New Roman" w:hAnsi="Times New Roman" w:cs="Times New Roman"/>
          <w:color w:val="000000"/>
          <w:sz w:val="24"/>
          <w:szCs w:val="24"/>
        </w:rPr>
      </w:pPr>
      <w:r w:rsidRPr="00A850F3">
        <w:rPr>
          <w:rFonts w:ascii="Times New Roman" w:hAnsi="Times New Roman" w:cs="Times New Roman"/>
          <w:color w:val="000000"/>
          <w:sz w:val="24"/>
          <w:szCs w:val="24"/>
        </w:rPr>
        <w:t xml:space="preserve">The </w:t>
      </w:r>
      <w:r w:rsidR="0088104F" w:rsidRPr="00A850F3">
        <w:rPr>
          <w:rFonts w:ascii="Times New Roman" w:hAnsi="Times New Roman" w:cs="Times New Roman"/>
          <w:color w:val="000000"/>
          <w:sz w:val="24"/>
          <w:szCs w:val="24"/>
        </w:rPr>
        <w:t>City</w:t>
      </w:r>
      <w:r w:rsidRPr="00A850F3">
        <w:rPr>
          <w:rFonts w:ascii="Times New Roman" w:hAnsi="Times New Roman" w:cs="Times New Roman"/>
          <w:color w:val="000000"/>
          <w:sz w:val="24"/>
          <w:szCs w:val="24"/>
        </w:rPr>
        <w:t xml:space="preserve"> is seeking a </w:t>
      </w:r>
      <w:r w:rsidR="00284282" w:rsidRPr="00A850F3">
        <w:rPr>
          <w:rFonts w:ascii="Times New Roman" w:hAnsi="Times New Roman" w:cs="Times New Roman"/>
          <w:color w:val="000000"/>
          <w:sz w:val="24"/>
          <w:szCs w:val="24"/>
        </w:rPr>
        <w:t xml:space="preserve">contractor/builder or </w:t>
      </w:r>
      <w:r w:rsidR="00533590" w:rsidRPr="00A850F3">
        <w:rPr>
          <w:rFonts w:ascii="Times New Roman" w:hAnsi="Times New Roman" w:cs="Times New Roman"/>
          <w:color w:val="000000"/>
          <w:sz w:val="24"/>
          <w:szCs w:val="24"/>
        </w:rPr>
        <w:t>developer to</w:t>
      </w:r>
      <w:r w:rsidR="00284282" w:rsidRPr="00A850F3">
        <w:rPr>
          <w:rFonts w:ascii="Times New Roman" w:hAnsi="Times New Roman" w:cs="Times New Roman"/>
          <w:color w:val="000000"/>
          <w:sz w:val="24"/>
          <w:szCs w:val="24"/>
        </w:rPr>
        <w:t xml:space="preserve"> construct 8 to 12</w:t>
      </w:r>
      <w:r w:rsidR="00533590" w:rsidRPr="00A850F3">
        <w:rPr>
          <w:rFonts w:ascii="Times New Roman" w:hAnsi="Times New Roman" w:cs="Times New Roman"/>
          <w:color w:val="000000"/>
          <w:sz w:val="24"/>
          <w:szCs w:val="24"/>
        </w:rPr>
        <w:t xml:space="preserve"> energy efficient single family</w:t>
      </w:r>
      <w:r w:rsidR="00284282" w:rsidRPr="00A850F3">
        <w:rPr>
          <w:rFonts w:ascii="Times New Roman" w:hAnsi="Times New Roman" w:cs="Times New Roman"/>
          <w:color w:val="000000"/>
          <w:sz w:val="24"/>
          <w:szCs w:val="24"/>
        </w:rPr>
        <w:t xml:space="preserve"> housing units that will </w:t>
      </w:r>
      <w:r w:rsidRPr="00A850F3">
        <w:rPr>
          <w:rFonts w:ascii="Times New Roman" w:hAnsi="Times New Roman" w:cs="Times New Roman"/>
          <w:color w:val="000000"/>
          <w:sz w:val="24"/>
          <w:szCs w:val="24"/>
        </w:rPr>
        <w:t xml:space="preserve">complement the existing character of </w:t>
      </w:r>
      <w:r w:rsidR="00533590" w:rsidRPr="00A850F3">
        <w:rPr>
          <w:rFonts w:ascii="Times New Roman" w:hAnsi="Times New Roman" w:cs="Times New Roman"/>
          <w:color w:val="000000"/>
          <w:sz w:val="24"/>
          <w:szCs w:val="24"/>
        </w:rPr>
        <w:t>neighborhood, while being design</w:t>
      </w:r>
      <w:r w:rsidR="007C1B60">
        <w:rPr>
          <w:rFonts w:ascii="Times New Roman" w:hAnsi="Times New Roman" w:cs="Times New Roman"/>
          <w:color w:val="000000"/>
          <w:sz w:val="24"/>
          <w:szCs w:val="24"/>
        </w:rPr>
        <w:t>ed in a conservation-</w:t>
      </w:r>
      <w:r w:rsidR="00533590" w:rsidRPr="00A850F3">
        <w:rPr>
          <w:rFonts w:ascii="Times New Roman" w:hAnsi="Times New Roman" w:cs="Times New Roman"/>
          <w:color w:val="000000"/>
          <w:sz w:val="24"/>
          <w:szCs w:val="24"/>
        </w:rPr>
        <w:t>oriented manner. The City has been</w:t>
      </w:r>
      <w:r w:rsidR="00750AF8">
        <w:rPr>
          <w:rFonts w:ascii="Times New Roman" w:hAnsi="Times New Roman" w:cs="Times New Roman"/>
          <w:color w:val="000000"/>
          <w:sz w:val="24"/>
          <w:szCs w:val="24"/>
        </w:rPr>
        <w:t xml:space="preserve"> facilitating</w:t>
      </w:r>
      <w:r w:rsidR="00533590" w:rsidRPr="00A850F3">
        <w:rPr>
          <w:rFonts w:ascii="Times New Roman" w:hAnsi="Times New Roman" w:cs="Times New Roman"/>
          <w:color w:val="000000"/>
          <w:sz w:val="24"/>
          <w:szCs w:val="24"/>
        </w:rPr>
        <w:t xml:space="preserve"> meetings with the neighbors to gain insight on their concerns and desired type of development.  The preferred development concept is </w:t>
      </w:r>
      <w:r w:rsidR="007C1B60">
        <w:rPr>
          <w:rFonts w:ascii="Times New Roman" w:hAnsi="Times New Roman" w:cs="Times New Roman"/>
          <w:color w:val="000000"/>
          <w:sz w:val="24"/>
          <w:szCs w:val="24"/>
        </w:rPr>
        <w:t xml:space="preserve">one </w:t>
      </w:r>
      <w:r w:rsidR="00533590" w:rsidRPr="00A850F3">
        <w:rPr>
          <w:rFonts w:ascii="Times New Roman" w:hAnsi="Times New Roman" w:cs="Times New Roman"/>
          <w:color w:val="000000"/>
          <w:sz w:val="24"/>
          <w:szCs w:val="24"/>
        </w:rPr>
        <w:t xml:space="preserve">that is </w:t>
      </w:r>
      <w:r w:rsidR="007C1B60">
        <w:rPr>
          <w:rFonts w:ascii="Times New Roman" w:hAnsi="Times New Roman" w:cs="Times New Roman"/>
          <w:color w:val="000000"/>
          <w:sz w:val="24"/>
          <w:szCs w:val="24"/>
        </w:rPr>
        <w:t xml:space="preserve">sensitive to </w:t>
      </w:r>
      <w:r w:rsidR="00533590" w:rsidRPr="00A850F3">
        <w:rPr>
          <w:rFonts w:ascii="Times New Roman" w:hAnsi="Times New Roman" w:cs="Times New Roman"/>
          <w:color w:val="000000"/>
          <w:sz w:val="24"/>
          <w:szCs w:val="24"/>
        </w:rPr>
        <w:t xml:space="preserve">conservation and storm water drainage; the traditional neighborhood </w:t>
      </w:r>
      <w:r w:rsidR="00CF2FDE">
        <w:rPr>
          <w:rFonts w:ascii="Times New Roman" w:hAnsi="Times New Roman" w:cs="Times New Roman"/>
          <w:color w:val="000000"/>
          <w:sz w:val="24"/>
          <w:szCs w:val="24"/>
        </w:rPr>
        <w:t xml:space="preserve">grid </w:t>
      </w:r>
      <w:r w:rsidR="00533590" w:rsidRPr="00A850F3">
        <w:rPr>
          <w:rFonts w:ascii="Times New Roman" w:hAnsi="Times New Roman" w:cs="Times New Roman"/>
          <w:color w:val="000000"/>
          <w:sz w:val="24"/>
          <w:szCs w:val="24"/>
        </w:rPr>
        <w:t>is not the preferred development layout. City staff can provide drawings and insight on the type</w:t>
      </w:r>
      <w:r w:rsidR="00750AF8">
        <w:rPr>
          <w:rFonts w:ascii="Times New Roman" w:hAnsi="Times New Roman" w:cs="Times New Roman"/>
          <w:color w:val="000000"/>
          <w:sz w:val="24"/>
          <w:szCs w:val="24"/>
        </w:rPr>
        <w:t>s</w:t>
      </w:r>
      <w:r w:rsidR="00533590" w:rsidRPr="00A850F3">
        <w:rPr>
          <w:rFonts w:ascii="Times New Roman" w:hAnsi="Times New Roman" w:cs="Times New Roman"/>
          <w:color w:val="000000"/>
          <w:sz w:val="24"/>
          <w:szCs w:val="24"/>
        </w:rPr>
        <w:t xml:space="preserve"> of development layouts </w:t>
      </w:r>
      <w:r w:rsidR="00750AF8">
        <w:rPr>
          <w:rFonts w:ascii="Times New Roman" w:hAnsi="Times New Roman" w:cs="Times New Roman"/>
          <w:color w:val="000000"/>
          <w:sz w:val="24"/>
          <w:szCs w:val="24"/>
        </w:rPr>
        <w:t xml:space="preserve">residents </w:t>
      </w:r>
      <w:r w:rsidR="00533590" w:rsidRPr="00A850F3">
        <w:rPr>
          <w:rFonts w:ascii="Times New Roman" w:hAnsi="Times New Roman" w:cs="Times New Roman"/>
          <w:color w:val="000000"/>
          <w:sz w:val="24"/>
          <w:szCs w:val="24"/>
        </w:rPr>
        <w:t xml:space="preserve">preferred. </w:t>
      </w:r>
    </w:p>
    <w:p w:rsidR="00DB42F5" w:rsidRPr="00DE622C" w:rsidRDefault="00DB42F5" w:rsidP="002A7C9E">
      <w:pPr>
        <w:autoSpaceDE w:val="0"/>
        <w:autoSpaceDN w:val="0"/>
        <w:adjustRightInd w:val="0"/>
        <w:spacing w:after="0" w:line="240" w:lineRule="auto"/>
        <w:rPr>
          <w:rFonts w:ascii="Times New Roman" w:hAnsi="Times New Roman" w:cs="Times New Roman"/>
          <w:color w:val="000000"/>
          <w:sz w:val="24"/>
          <w:szCs w:val="24"/>
          <w:highlight w:val="yellow"/>
        </w:rPr>
      </w:pPr>
    </w:p>
    <w:p w:rsidR="00533590" w:rsidRPr="00A850F3" w:rsidRDefault="002A7C9E" w:rsidP="002A7C9E">
      <w:pPr>
        <w:autoSpaceDE w:val="0"/>
        <w:autoSpaceDN w:val="0"/>
        <w:adjustRightInd w:val="0"/>
        <w:spacing w:after="0" w:line="240" w:lineRule="auto"/>
        <w:rPr>
          <w:rFonts w:ascii="Times New Roman" w:hAnsi="Times New Roman" w:cs="Times New Roman"/>
          <w:color w:val="000000"/>
          <w:sz w:val="24"/>
          <w:szCs w:val="24"/>
        </w:rPr>
      </w:pPr>
      <w:r w:rsidRPr="00A850F3">
        <w:rPr>
          <w:rFonts w:ascii="Times New Roman" w:hAnsi="Times New Roman" w:cs="Times New Roman"/>
          <w:color w:val="000000"/>
          <w:sz w:val="24"/>
          <w:szCs w:val="24"/>
        </w:rPr>
        <w:t>The primary purpose of this RFP process is to identify qualified developers and/or development</w:t>
      </w:r>
      <w:r w:rsidR="00485471" w:rsidRPr="00A850F3">
        <w:rPr>
          <w:rFonts w:ascii="Times New Roman" w:hAnsi="Times New Roman" w:cs="Times New Roman"/>
          <w:color w:val="000000"/>
          <w:sz w:val="24"/>
          <w:szCs w:val="24"/>
        </w:rPr>
        <w:t xml:space="preserve"> </w:t>
      </w:r>
      <w:r w:rsidRPr="00A850F3">
        <w:rPr>
          <w:rFonts w:ascii="Times New Roman" w:hAnsi="Times New Roman" w:cs="Times New Roman"/>
          <w:color w:val="000000"/>
          <w:sz w:val="24"/>
          <w:szCs w:val="24"/>
        </w:rPr>
        <w:t>teams that clearly have the experience, vision and financial capability to design and complete a</w:t>
      </w:r>
      <w:r w:rsidR="00485471" w:rsidRPr="00A850F3">
        <w:rPr>
          <w:rFonts w:ascii="Times New Roman" w:hAnsi="Times New Roman" w:cs="Times New Roman"/>
          <w:color w:val="000000"/>
          <w:sz w:val="24"/>
          <w:szCs w:val="24"/>
        </w:rPr>
        <w:t xml:space="preserve"> </w:t>
      </w:r>
      <w:r w:rsidRPr="00A850F3">
        <w:rPr>
          <w:rFonts w:ascii="Times New Roman" w:hAnsi="Times New Roman" w:cs="Times New Roman"/>
          <w:color w:val="000000"/>
          <w:sz w:val="24"/>
          <w:szCs w:val="24"/>
        </w:rPr>
        <w:t xml:space="preserve">development plan that is consistent with the </w:t>
      </w:r>
      <w:r w:rsidR="00026D68" w:rsidRPr="00A850F3">
        <w:rPr>
          <w:rFonts w:ascii="Times New Roman" w:hAnsi="Times New Roman" w:cs="Times New Roman"/>
          <w:color w:val="000000"/>
          <w:sz w:val="24"/>
          <w:szCs w:val="24"/>
        </w:rPr>
        <w:t>City</w:t>
      </w:r>
      <w:r w:rsidRPr="00A850F3">
        <w:rPr>
          <w:rFonts w:ascii="Times New Roman" w:hAnsi="Times New Roman" w:cs="Times New Roman"/>
          <w:color w:val="000000"/>
          <w:sz w:val="24"/>
          <w:szCs w:val="24"/>
        </w:rPr>
        <w:t xml:space="preserve">’s vision for the </w:t>
      </w:r>
      <w:r w:rsidR="00533590" w:rsidRPr="00A850F3">
        <w:rPr>
          <w:rFonts w:ascii="Times New Roman" w:hAnsi="Times New Roman" w:cs="Times New Roman"/>
          <w:color w:val="000000"/>
          <w:sz w:val="24"/>
          <w:szCs w:val="24"/>
        </w:rPr>
        <w:t>41</w:t>
      </w:r>
      <w:r w:rsidR="00533590" w:rsidRPr="00A850F3">
        <w:rPr>
          <w:rFonts w:ascii="Times New Roman" w:hAnsi="Times New Roman" w:cs="Times New Roman"/>
          <w:color w:val="000000"/>
          <w:sz w:val="24"/>
          <w:szCs w:val="24"/>
          <w:vertAlign w:val="superscript"/>
        </w:rPr>
        <w:t>st</w:t>
      </w:r>
      <w:r w:rsidR="00533590" w:rsidRPr="00A850F3">
        <w:rPr>
          <w:rFonts w:ascii="Times New Roman" w:hAnsi="Times New Roman" w:cs="Times New Roman"/>
          <w:color w:val="000000"/>
          <w:sz w:val="24"/>
          <w:szCs w:val="24"/>
        </w:rPr>
        <w:t xml:space="preserve"> Avenue and Jay Street site based on the following </w:t>
      </w:r>
    </w:p>
    <w:p w:rsidR="00533590" w:rsidRPr="00A850F3" w:rsidRDefault="00533590" w:rsidP="002A7C9E">
      <w:pPr>
        <w:autoSpaceDE w:val="0"/>
        <w:autoSpaceDN w:val="0"/>
        <w:adjustRightInd w:val="0"/>
        <w:spacing w:after="0" w:line="240" w:lineRule="auto"/>
        <w:rPr>
          <w:rFonts w:ascii="Times New Roman" w:hAnsi="Times New Roman" w:cs="Times New Roman"/>
          <w:color w:val="000000"/>
          <w:sz w:val="24"/>
          <w:szCs w:val="24"/>
        </w:rPr>
      </w:pPr>
    </w:p>
    <w:p w:rsidR="002A7C9E" w:rsidRPr="00A850F3" w:rsidRDefault="002A7C9E" w:rsidP="002A7C9E">
      <w:pPr>
        <w:autoSpaceDE w:val="0"/>
        <w:autoSpaceDN w:val="0"/>
        <w:adjustRightInd w:val="0"/>
        <w:spacing w:after="0" w:line="240" w:lineRule="auto"/>
        <w:rPr>
          <w:rFonts w:ascii="Times New Roman" w:hAnsi="Times New Roman" w:cs="Times New Roman"/>
          <w:color w:val="000000"/>
          <w:sz w:val="24"/>
          <w:szCs w:val="24"/>
        </w:rPr>
      </w:pPr>
      <w:r w:rsidRPr="00A850F3">
        <w:rPr>
          <w:rFonts w:ascii="Times New Roman" w:hAnsi="Times New Roman" w:cs="Times New Roman"/>
          <w:color w:val="000000"/>
          <w:sz w:val="24"/>
          <w:szCs w:val="24"/>
        </w:rPr>
        <w:t>All Development Proposals should strive, to the greatest extent possible, to meet the following</w:t>
      </w:r>
      <w:r w:rsidR="00485471" w:rsidRPr="00A850F3">
        <w:rPr>
          <w:rFonts w:ascii="Times New Roman" w:hAnsi="Times New Roman" w:cs="Times New Roman"/>
          <w:color w:val="000000"/>
          <w:sz w:val="24"/>
          <w:szCs w:val="24"/>
        </w:rPr>
        <w:t xml:space="preserve"> </w:t>
      </w:r>
      <w:r w:rsidRPr="00A850F3">
        <w:rPr>
          <w:rFonts w:ascii="Times New Roman" w:hAnsi="Times New Roman" w:cs="Times New Roman"/>
          <w:color w:val="000000"/>
          <w:sz w:val="24"/>
          <w:szCs w:val="24"/>
        </w:rPr>
        <w:t>objectives:</w:t>
      </w:r>
    </w:p>
    <w:p w:rsidR="00533590" w:rsidRPr="00A850F3" w:rsidRDefault="00533590" w:rsidP="002A7C9E">
      <w:pPr>
        <w:autoSpaceDE w:val="0"/>
        <w:autoSpaceDN w:val="0"/>
        <w:adjustRightInd w:val="0"/>
        <w:spacing w:after="0" w:line="240" w:lineRule="auto"/>
        <w:rPr>
          <w:rFonts w:ascii="Times New Roman" w:hAnsi="Times New Roman" w:cs="Times New Roman"/>
          <w:color w:val="000000"/>
          <w:sz w:val="24"/>
          <w:szCs w:val="24"/>
        </w:rPr>
      </w:pPr>
    </w:p>
    <w:p w:rsidR="00533590" w:rsidRPr="00750AF8" w:rsidRDefault="00533590" w:rsidP="002A7C9E">
      <w:pPr>
        <w:autoSpaceDE w:val="0"/>
        <w:autoSpaceDN w:val="0"/>
        <w:adjustRightInd w:val="0"/>
        <w:spacing w:after="0" w:line="240" w:lineRule="auto"/>
        <w:rPr>
          <w:rFonts w:ascii="Times New Roman" w:hAnsi="Times New Roman" w:cs="Times New Roman"/>
          <w:b/>
          <w:color w:val="000000"/>
          <w:sz w:val="24"/>
          <w:szCs w:val="24"/>
          <w:u w:val="single"/>
        </w:rPr>
      </w:pPr>
      <w:r w:rsidRPr="00750AF8">
        <w:rPr>
          <w:rFonts w:ascii="Times New Roman" w:hAnsi="Times New Roman" w:cs="Times New Roman"/>
          <w:b/>
          <w:color w:val="000000"/>
          <w:sz w:val="24"/>
          <w:szCs w:val="24"/>
          <w:u w:val="single"/>
        </w:rPr>
        <w:t>Housing:</w:t>
      </w:r>
    </w:p>
    <w:p w:rsidR="00CF2FDE" w:rsidRPr="00CF2FDE" w:rsidRDefault="00CF2FDE" w:rsidP="00A850F3">
      <w:pPr>
        <w:pStyle w:val="ListParagraph"/>
        <w:numPr>
          <w:ilvl w:val="0"/>
          <w:numId w:val="16"/>
        </w:numPr>
        <w:autoSpaceDE w:val="0"/>
        <w:autoSpaceDN w:val="0"/>
        <w:adjustRightInd w:val="0"/>
        <w:spacing w:after="0" w:line="240" w:lineRule="auto"/>
        <w:rPr>
          <w:rFonts w:ascii="Times New Roman" w:eastAsia="SymbolMT" w:hAnsi="Times New Roman" w:cs="Times New Roman"/>
          <w:color w:val="000000"/>
          <w:sz w:val="24"/>
          <w:szCs w:val="24"/>
        </w:rPr>
      </w:pPr>
      <w:r w:rsidRPr="00CF2FDE">
        <w:rPr>
          <w:rFonts w:ascii="Times New Roman" w:hAnsi="Times New Roman" w:cs="Times New Roman"/>
          <w:color w:val="000000"/>
          <w:sz w:val="24"/>
          <w:szCs w:val="24"/>
        </w:rPr>
        <w:t>Promotes energy efficiency in both site and building design</w:t>
      </w:r>
      <w:r>
        <w:rPr>
          <w:rFonts w:ascii="Times New Roman" w:hAnsi="Times New Roman" w:cs="Times New Roman"/>
          <w:color w:val="000000"/>
          <w:sz w:val="24"/>
          <w:szCs w:val="24"/>
        </w:rPr>
        <w:t>;</w:t>
      </w:r>
    </w:p>
    <w:p w:rsidR="00A850F3" w:rsidRPr="00750AF8" w:rsidRDefault="00A850F3" w:rsidP="00A850F3">
      <w:pPr>
        <w:pStyle w:val="ListParagraph"/>
        <w:numPr>
          <w:ilvl w:val="0"/>
          <w:numId w:val="16"/>
        </w:numPr>
        <w:autoSpaceDE w:val="0"/>
        <w:autoSpaceDN w:val="0"/>
        <w:adjustRightInd w:val="0"/>
        <w:spacing w:after="0" w:line="240" w:lineRule="auto"/>
        <w:rPr>
          <w:rFonts w:ascii="Times New Roman" w:eastAsia="SymbolMT" w:hAnsi="Times New Roman" w:cs="Times New Roman"/>
          <w:color w:val="000000"/>
          <w:sz w:val="24"/>
          <w:szCs w:val="24"/>
        </w:rPr>
      </w:pPr>
      <w:r w:rsidRPr="00750AF8">
        <w:rPr>
          <w:rFonts w:ascii="Times New Roman" w:eastAsia="SymbolMT" w:hAnsi="Times New Roman" w:cs="Times New Roman"/>
          <w:color w:val="000000"/>
          <w:sz w:val="24"/>
          <w:szCs w:val="24"/>
        </w:rPr>
        <w:t xml:space="preserve">Constructed of structurally insulated panels (SIPs) or the </w:t>
      </w:r>
      <w:r w:rsidR="007C1B60">
        <w:rPr>
          <w:rFonts w:ascii="Times New Roman" w:eastAsia="SymbolMT" w:hAnsi="Times New Roman" w:cs="Times New Roman"/>
          <w:color w:val="000000"/>
          <w:sz w:val="24"/>
          <w:szCs w:val="24"/>
        </w:rPr>
        <w:t xml:space="preserve">demonstrated </w:t>
      </w:r>
      <w:r w:rsidRPr="00750AF8">
        <w:rPr>
          <w:rFonts w:ascii="Times New Roman" w:eastAsia="SymbolMT" w:hAnsi="Times New Roman" w:cs="Times New Roman"/>
          <w:color w:val="000000"/>
          <w:sz w:val="24"/>
          <w:szCs w:val="24"/>
        </w:rPr>
        <w:t>equivalent energy efficient construction;</w:t>
      </w:r>
    </w:p>
    <w:p w:rsidR="00A850F3" w:rsidRPr="00750AF8" w:rsidRDefault="00A850F3" w:rsidP="00A850F3">
      <w:pPr>
        <w:pStyle w:val="ListParagraph"/>
        <w:numPr>
          <w:ilvl w:val="0"/>
          <w:numId w:val="16"/>
        </w:numPr>
        <w:autoSpaceDE w:val="0"/>
        <w:autoSpaceDN w:val="0"/>
        <w:adjustRightInd w:val="0"/>
        <w:spacing w:after="0" w:line="240" w:lineRule="auto"/>
        <w:rPr>
          <w:rFonts w:ascii="Times New Roman" w:eastAsia="SymbolMT" w:hAnsi="Times New Roman" w:cs="Times New Roman"/>
          <w:color w:val="000000"/>
          <w:sz w:val="24"/>
          <w:szCs w:val="24"/>
        </w:rPr>
      </w:pPr>
      <w:r w:rsidRPr="00750AF8">
        <w:rPr>
          <w:rFonts w:ascii="Times New Roman" w:eastAsia="SymbolMT" w:hAnsi="Times New Roman" w:cs="Times New Roman"/>
          <w:color w:val="000000"/>
          <w:sz w:val="24"/>
          <w:szCs w:val="24"/>
        </w:rPr>
        <w:t>Meet Energy Star certification</w:t>
      </w:r>
      <w:r w:rsidR="007C1B60">
        <w:rPr>
          <w:rFonts w:ascii="Times New Roman" w:eastAsia="SymbolMT" w:hAnsi="Times New Roman" w:cs="Times New Roman"/>
          <w:color w:val="000000"/>
          <w:sz w:val="24"/>
          <w:szCs w:val="24"/>
        </w:rPr>
        <w:t xml:space="preserve"> or greater</w:t>
      </w:r>
      <w:r w:rsidR="00CF2FDE">
        <w:rPr>
          <w:rFonts w:ascii="Times New Roman" w:eastAsia="SymbolMT" w:hAnsi="Times New Roman" w:cs="Times New Roman"/>
          <w:color w:val="000000"/>
          <w:sz w:val="24"/>
          <w:szCs w:val="24"/>
        </w:rPr>
        <w:t>;</w:t>
      </w:r>
    </w:p>
    <w:p w:rsidR="00A850F3" w:rsidRDefault="00A850F3" w:rsidP="00A850F3">
      <w:pPr>
        <w:pStyle w:val="ListParagraph"/>
        <w:numPr>
          <w:ilvl w:val="0"/>
          <w:numId w:val="16"/>
        </w:numPr>
        <w:autoSpaceDE w:val="0"/>
        <w:autoSpaceDN w:val="0"/>
        <w:adjustRightInd w:val="0"/>
        <w:spacing w:after="0" w:line="240" w:lineRule="auto"/>
        <w:rPr>
          <w:rFonts w:ascii="Times New Roman" w:eastAsia="SymbolMT" w:hAnsi="Times New Roman" w:cs="Times New Roman"/>
          <w:color w:val="000000"/>
          <w:sz w:val="24"/>
          <w:szCs w:val="24"/>
        </w:rPr>
      </w:pPr>
      <w:r w:rsidRPr="00750AF8">
        <w:rPr>
          <w:rFonts w:ascii="Times New Roman" w:eastAsia="SymbolMT" w:hAnsi="Times New Roman" w:cs="Times New Roman"/>
          <w:color w:val="000000"/>
          <w:sz w:val="24"/>
          <w:szCs w:val="24"/>
        </w:rPr>
        <w:t>Contai</w:t>
      </w:r>
      <w:r w:rsidR="007C1B60">
        <w:rPr>
          <w:rFonts w:ascii="Times New Roman" w:eastAsia="SymbolMT" w:hAnsi="Times New Roman" w:cs="Times New Roman"/>
          <w:color w:val="000000"/>
          <w:sz w:val="24"/>
          <w:szCs w:val="24"/>
        </w:rPr>
        <w:t>n passive solar design elements;</w:t>
      </w:r>
      <w:r w:rsidRPr="00750AF8">
        <w:rPr>
          <w:rFonts w:ascii="Times New Roman" w:eastAsia="SymbolMT" w:hAnsi="Times New Roman" w:cs="Times New Roman"/>
          <w:color w:val="000000"/>
          <w:sz w:val="24"/>
          <w:szCs w:val="24"/>
        </w:rPr>
        <w:t xml:space="preserve"> and</w:t>
      </w:r>
      <w:r w:rsidR="007C1B60">
        <w:rPr>
          <w:rFonts w:ascii="Times New Roman" w:eastAsia="SymbolMT" w:hAnsi="Times New Roman" w:cs="Times New Roman"/>
          <w:color w:val="000000"/>
          <w:sz w:val="24"/>
          <w:szCs w:val="24"/>
        </w:rPr>
        <w:t>/or</w:t>
      </w:r>
      <w:r w:rsidRPr="00750AF8">
        <w:rPr>
          <w:rFonts w:ascii="Times New Roman" w:eastAsia="SymbolMT" w:hAnsi="Times New Roman" w:cs="Times New Roman"/>
          <w:color w:val="000000"/>
          <w:sz w:val="24"/>
          <w:szCs w:val="24"/>
        </w:rPr>
        <w:t xml:space="preserve"> incorporate solar technology to</w:t>
      </w:r>
      <w:r w:rsidR="00CF2FDE">
        <w:rPr>
          <w:rFonts w:ascii="Times New Roman" w:eastAsia="SymbolMT" w:hAnsi="Times New Roman" w:cs="Times New Roman"/>
          <w:color w:val="000000"/>
          <w:sz w:val="24"/>
          <w:szCs w:val="24"/>
        </w:rPr>
        <w:t xml:space="preserve"> minimize electric energy needs;</w:t>
      </w:r>
      <w:r w:rsidRPr="00750AF8">
        <w:rPr>
          <w:rFonts w:ascii="Times New Roman" w:eastAsia="SymbolMT" w:hAnsi="Times New Roman" w:cs="Times New Roman"/>
          <w:color w:val="000000"/>
          <w:sz w:val="24"/>
          <w:szCs w:val="24"/>
        </w:rPr>
        <w:t xml:space="preserve"> </w:t>
      </w:r>
    </w:p>
    <w:p w:rsidR="004C7400" w:rsidRPr="00750AF8" w:rsidRDefault="004C7400" w:rsidP="00A850F3">
      <w:pPr>
        <w:pStyle w:val="ListParagraph"/>
        <w:numPr>
          <w:ilvl w:val="0"/>
          <w:numId w:val="16"/>
        </w:numPr>
        <w:autoSpaceDE w:val="0"/>
        <w:autoSpaceDN w:val="0"/>
        <w:adjustRightInd w:val="0"/>
        <w:spacing w:after="0" w:line="240" w:lineRule="auto"/>
        <w:rPr>
          <w:rFonts w:ascii="Times New Roman" w:eastAsia="SymbolMT" w:hAnsi="Times New Roman" w:cs="Times New Roman"/>
          <w:color w:val="000000"/>
          <w:sz w:val="24"/>
          <w:szCs w:val="24"/>
        </w:rPr>
      </w:pPr>
      <w:r>
        <w:rPr>
          <w:rFonts w:ascii="Times New Roman" w:eastAsia="SymbolMT" w:hAnsi="Times New Roman" w:cs="Times New Roman"/>
          <w:color w:val="000000"/>
          <w:sz w:val="24"/>
          <w:szCs w:val="24"/>
        </w:rPr>
        <w:t>Have garage parking;</w:t>
      </w:r>
    </w:p>
    <w:p w:rsidR="00A850F3" w:rsidRPr="004C7400" w:rsidRDefault="00B15527" w:rsidP="00A850F3">
      <w:pPr>
        <w:pStyle w:val="ListParagraph"/>
        <w:numPr>
          <w:ilvl w:val="0"/>
          <w:numId w:val="16"/>
        </w:numPr>
        <w:autoSpaceDE w:val="0"/>
        <w:autoSpaceDN w:val="0"/>
        <w:adjustRightInd w:val="0"/>
        <w:spacing w:after="0" w:line="240" w:lineRule="auto"/>
        <w:rPr>
          <w:rFonts w:ascii="Times New Roman" w:eastAsia="SymbolMT" w:hAnsi="Times New Roman" w:cs="Times New Roman"/>
          <w:color w:val="000000"/>
          <w:sz w:val="24"/>
          <w:szCs w:val="24"/>
        </w:rPr>
      </w:pPr>
      <w:r w:rsidRPr="004C7400">
        <w:rPr>
          <w:rFonts w:ascii="Times New Roman" w:eastAsia="SymbolMT" w:hAnsi="Times New Roman" w:cs="Times New Roman"/>
          <w:color w:val="000000"/>
          <w:sz w:val="24"/>
          <w:szCs w:val="24"/>
        </w:rPr>
        <w:t>The housing</w:t>
      </w:r>
      <w:r w:rsidR="00A850F3" w:rsidRPr="004C7400">
        <w:rPr>
          <w:rFonts w:ascii="Times New Roman" w:eastAsia="SymbolMT" w:hAnsi="Times New Roman" w:cs="Times New Roman"/>
          <w:color w:val="000000"/>
          <w:sz w:val="24"/>
          <w:szCs w:val="24"/>
        </w:rPr>
        <w:t xml:space="preserve"> units mus</w:t>
      </w:r>
      <w:r w:rsidR="00CF2FDE" w:rsidRPr="004C7400">
        <w:rPr>
          <w:rFonts w:ascii="Times New Roman" w:eastAsia="SymbolMT" w:hAnsi="Times New Roman" w:cs="Times New Roman"/>
          <w:color w:val="000000"/>
          <w:sz w:val="24"/>
          <w:szCs w:val="24"/>
        </w:rPr>
        <w:t>t be 1,500 to 1,800 square feet;</w:t>
      </w:r>
    </w:p>
    <w:p w:rsidR="00485471" w:rsidRPr="004C7400" w:rsidRDefault="00A850F3" w:rsidP="002A7C9E">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4C7400">
        <w:rPr>
          <w:rFonts w:ascii="Times New Roman" w:eastAsia="SymbolMT" w:hAnsi="Times New Roman" w:cs="Times New Roman"/>
          <w:color w:val="000000"/>
          <w:sz w:val="24"/>
          <w:szCs w:val="24"/>
        </w:rPr>
        <w:t xml:space="preserve">A minimum of </w:t>
      </w:r>
      <w:r w:rsidR="00750AF8" w:rsidRPr="004C7400">
        <w:rPr>
          <w:rFonts w:ascii="Times New Roman" w:eastAsia="SymbolMT" w:hAnsi="Times New Roman" w:cs="Times New Roman"/>
          <w:color w:val="000000"/>
          <w:sz w:val="24"/>
          <w:szCs w:val="24"/>
        </w:rPr>
        <w:t>three (</w:t>
      </w:r>
      <w:r w:rsidRPr="004C7400">
        <w:rPr>
          <w:rFonts w:ascii="Times New Roman" w:eastAsia="SymbolMT" w:hAnsi="Times New Roman" w:cs="Times New Roman"/>
          <w:color w:val="000000"/>
          <w:sz w:val="24"/>
          <w:szCs w:val="24"/>
        </w:rPr>
        <w:t>3</w:t>
      </w:r>
      <w:r w:rsidR="00750AF8" w:rsidRPr="004C7400">
        <w:rPr>
          <w:rFonts w:ascii="Times New Roman" w:eastAsia="SymbolMT" w:hAnsi="Times New Roman" w:cs="Times New Roman"/>
          <w:color w:val="000000"/>
          <w:sz w:val="24"/>
          <w:szCs w:val="24"/>
        </w:rPr>
        <w:t>)</w:t>
      </w:r>
      <w:r w:rsidRPr="004C7400">
        <w:rPr>
          <w:rFonts w:ascii="Times New Roman" w:eastAsia="SymbolMT" w:hAnsi="Times New Roman" w:cs="Times New Roman"/>
          <w:color w:val="000000"/>
          <w:sz w:val="24"/>
          <w:szCs w:val="24"/>
        </w:rPr>
        <w:t xml:space="preserve"> of the housing units must be </w:t>
      </w:r>
      <w:r w:rsidR="004C7400">
        <w:rPr>
          <w:rFonts w:ascii="Times New Roman" w:eastAsia="SymbolMT" w:hAnsi="Times New Roman" w:cs="Times New Roman"/>
          <w:color w:val="000000"/>
          <w:sz w:val="24"/>
          <w:szCs w:val="24"/>
        </w:rPr>
        <w:t xml:space="preserve">priced for sale below $226,881 (as designed for a family of four).  NOTE: to assist with the price points required for this development, the City will explore options for discounting the value of the land.  </w:t>
      </w:r>
    </w:p>
    <w:p w:rsidR="004C7400" w:rsidRPr="004C7400" w:rsidRDefault="004C7400" w:rsidP="004C7400">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rsidR="00533590" w:rsidRPr="00CF2FDE" w:rsidRDefault="00533590" w:rsidP="00750AF8">
      <w:pPr>
        <w:autoSpaceDE w:val="0"/>
        <w:autoSpaceDN w:val="0"/>
        <w:adjustRightInd w:val="0"/>
        <w:spacing w:after="0" w:line="240" w:lineRule="auto"/>
        <w:rPr>
          <w:rFonts w:ascii="Times New Roman" w:hAnsi="Times New Roman" w:cs="Times New Roman"/>
          <w:b/>
          <w:color w:val="000000"/>
          <w:sz w:val="24"/>
          <w:szCs w:val="24"/>
          <w:u w:val="single"/>
        </w:rPr>
      </w:pPr>
      <w:r w:rsidRPr="00CF2FDE">
        <w:rPr>
          <w:rFonts w:ascii="Times New Roman" w:hAnsi="Times New Roman" w:cs="Times New Roman"/>
          <w:b/>
          <w:color w:val="000000"/>
          <w:sz w:val="24"/>
          <w:szCs w:val="24"/>
          <w:u w:val="single"/>
        </w:rPr>
        <w:t>Layout:</w:t>
      </w:r>
    </w:p>
    <w:p w:rsidR="00533590" w:rsidRPr="00CF2FDE" w:rsidRDefault="00DC087A" w:rsidP="00750AF8">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CF2FDE">
        <w:rPr>
          <w:rFonts w:ascii="Times New Roman" w:eastAsia="SymbolMT" w:hAnsi="Times New Roman" w:cs="Times New Roman"/>
          <w:color w:val="000000"/>
          <w:sz w:val="24"/>
          <w:szCs w:val="24"/>
        </w:rPr>
        <w:t xml:space="preserve">A creative </w:t>
      </w:r>
      <w:r w:rsidR="004C7400">
        <w:rPr>
          <w:rFonts w:ascii="Times New Roman" w:eastAsia="SymbolMT" w:hAnsi="Times New Roman" w:cs="Times New Roman"/>
          <w:color w:val="000000"/>
          <w:sz w:val="24"/>
          <w:szCs w:val="24"/>
        </w:rPr>
        <w:t xml:space="preserve">conservation </w:t>
      </w:r>
      <w:r w:rsidRPr="00CF2FDE">
        <w:rPr>
          <w:rFonts w:ascii="Times New Roman" w:eastAsia="SymbolMT" w:hAnsi="Times New Roman" w:cs="Times New Roman"/>
          <w:color w:val="000000"/>
          <w:sz w:val="24"/>
          <w:szCs w:val="24"/>
        </w:rPr>
        <w:t>design that p</w:t>
      </w:r>
      <w:r w:rsidR="00750AF8" w:rsidRPr="00CF2FDE">
        <w:rPr>
          <w:rFonts w:ascii="Times New Roman" w:hAnsi="Times New Roman" w:cs="Times New Roman"/>
          <w:color w:val="000000"/>
          <w:sz w:val="24"/>
          <w:szCs w:val="24"/>
        </w:rPr>
        <w:t xml:space="preserve">rovides for the retention of </w:t>
      </w:r>
      <w:r w:rsidR="00533590" w:rsidRPr="00CF2FDE">
        <w:rPr>
          <w:rFonts w:ascii="Times New Roman" w:hAnsi="Times New Roman" w:cs="Times New Roman"/>
          <w:color w:val="000000"/>
          <w:sz w:val="24"/>
          <w:szCs w:val="24"/>
        </w:rPr>
        <w:t>open space</w:t>
      </w:r>
      <w:r w:rsidR="00CF2FDE" w:rsidRPr="00CF2FDE">
        <w:rPr>
          <w:rFonts w:ascii="Times New Roman" w:hAnsi="Times New Roman" w:cs="Times New Roman"/>
          <w:color w:val="000000"/>
          <w:sz w:val="24"/>
          <w:szCs w:val="24"/>
        </w:rPr>
        <w:t xml:space="preserve">, adequate drainage; and the preservation of at least 50% of the trees along Jay Street. </w:t>
      </w:r>
      <w:r w:rsidR="004C7400">
        <w:rPr>
          <w:rFonts w:ascii="Times New Roman" w:hAnsi="Times New Roman" w:cs="Times New Roman"/>
          <w:color w:val="000000"/>
          <w:sz w:val="24"/>
          <w:szCs w:val="24"/>
        </w:rPr>
        <w:t xml:space="preserve"> The traditional grid layout has been expressed as </w:t>
      </w:r>
      <w:r w:rsidR="00CF2FDE" w:rsidRPr="00CF2FDE">
        <w:rPr>
          <w:rFonts w:ascii="Times New Roman" w:hAnsi="Times New Roman" w:cs="Times New Roman"/>
          <w:color w:val="000000"/>
          <w:sz w:val="24"/>
          <w:szCs w:val="24"/>
        </w:rPr>
        <w:t>not the preferred layout;</w:t>
      </w:r>
    </w:p>
    <w:p w:rsidR="00533590" w:rsidRPr="00CF2FDE" w:rsidRDefault="00CF2FDE" w:rsidP="00CF2FDE">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CF2FDE">
        <w:rPr>
          <w:rFonts w:ascii="Times New Roman" w:hAnsi="Times New Roman" w:cs="Times New Roman"/>
          <w:color w:val="000000"/>
          <w:sz w:val="24"/>
          <w:szCs w:val="24"/>
        </w:rPr>
        <w:t>Minimize</w:t>
      </w:r>
      <w:r w:rsidR="00533590" w:rsidRPr="00CF2FDE">
        <w:rPr>
          <w:rFonts w:ascii="Times New Roman" w:hAnsi="Times New Roman" w:cs="Times New Roman"/>
          <w:color w:val="000000"/>
          <w:sz w:val="24"/>
          <w:szCs w:val="24"/>
        </w:rPr>
        <w:t xml:space="preserve"> traffic g</w:t>
      </w:r>
      <w:r w:rsidR="00DC087A" w:rsidRPr="00CF2FDE">
        <w:rPr>
          <w:rFonts w:ascii="Times New Roman" w:hAnsi="Times New Roman" w:cs="Times New Roman"/>
          <w:color w:val="000000"/>
          <w:sz w:val="24"/>
          <w:szCs w:val="24"/>
        </w:rPr>
        <w:t xml:space="preserve">eneration to the extent feasible, </w:t>
      </w:r>
      <w:r w:rsidR="004C7400">
        <w:rPr>
          <w:rFonts w:ascii="Times New Roman" w:hAnsi="Times New Roman" w:cs="Times New Roman"/>
          <w:color w:val="000000"/>
          <w:sz w:val="24"/>
          <w:szCs w:val="24"/>
        </w:rPr>
        <w:t xml:space="preserve">very minimal </w:t>
      </w:r>
      <w:r w:rsidR="00DC087A" w:rsidRPr="00CF2FDE">
        <w:rPr>
          <w:rFonts w:ascii="Times New Roman" w:hAnsi="Times New Roman" w:cs="Times New Roman"/>
          <w:color w:val="000000"/>
          <w:sz w:val="24"/>
          <w:szCs w:val="24"/>
        </w:rPr>
        <w:t>access points on to Jay Street or 40</w:t>
      </w:r>
      <w:r w:rsidR="00DC087A" w:rsidRPr="00CF2FDE">
        <w:rPr>
          <w:rFonts w:ascii="Times New Roman" w:hAnsi="Times New Roman" w:cs="Times New Roman"/>
          <w:color w:val="000000"/>
          <w:sz w:val="24"/>
          <w:szCs w:val="24"/>
          <w:vertAlign w:val="superscript"/>
        </w:rPr>
        <w:t>th</w:t>
      </w:r>
      <w:r w:rsidR="00DC087A" w:rsidRPr="00CF2FDE">
        <w:rPr>
          <w:rFonts w:ascii="Times New Roman" w:hAnsi="Times New Roman" w:cs="Times New Roman"/>
          <w:color w:val="000000"/>
          <w:sz w:val="24"/>
          <w:szCs w:val="24"/>
        </w:rPr>
        <w:t xml:space="preserve"> Street</w:t>
      </w:r>
      <w:r w:rsidR="00533590" w:rsidRPr="00CF2FDE">
        <w:rPr>
          <w:rFonts w:ascii="Times New Roman" w:hAnsi="Times New Roman" w:cs="Times New Roman"/>
          <w:color w:val="000000"/>
          <w:sz w:val="24"/>
          <w:szCs w:val="24"/>
        </w:rPr>
        <w:t>;</w:t>
      </w:r>
    </w:p>
    <w:p w:rsidR="00533590" w:rsidRPr="00CF2FDE" w:rsidRDefault="00533590" w:rsidP="00CF2FDE">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CF2FDE">
        <w:rPr>
          <w:rFonts w:ascii="Times New Roman" w:hAnsi="Times New Roman" w:cs="Times New Roman"/>
          <w:color w:val="000000"/>
          <w:sz w:val="24"/>
          <w:szCs w:val="24"/>
        </w:rPr>
        <w:t>Embodies the elements of sustainable development through, among other features, context-sensitive site design, and the implementation of low impact development best practices.</w:t>
      </w:r>
    </w:p>
    <w:p w:rsidR="00DC087A" w:rsidRPr="00CF2FDE" w:rsidRDefault="00DC087A" w:rsidP="00DC087A">
      <w:pPr>
        <w:pStyle w:val="ListParagraph"/>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CF2FDE">
        <w:rPr>
          <w:rFonts w:ascii="Times New Roman" w:hAnsi="Times New Roman" w:cs="Times New Roman"/>
          <w:color w:val="000000"/>
          <w:sz w:val="24"/>
          <w:szCs w:val="24"/>
        </w:rPr>
        <w:t xml:space="preserve">Utilities: </w:t>
      </w:r>
    </w:p>
    <w:p w:rsidR="008329B6" w:rsidRDefault="008329B6" w:rsidP="008329B6">
      <w:pPr>
        <w:pStyle w:val="ListParagraph"/>
        <w:numPr>
          <w:ilvl w:val="1"/>
          <w:numId w:val="18"/>
        </w:num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Jay Street- any development accessing Jay Street will require the developer/builder to improve Jay Street to current City Standards, including replacing the water main.  The developer will be required to pay for extending sewer.</w:t>
      </w:r>
    </w:p>
    <w:p w:rsidR="008329B6" w:rsidRDefault="008329B6" w:rsidP="008329B6">
      <w:pPr>
        <w:pStyle w:val="ListParagraph"/>
        <w:numPr>
          <w:ilvl w:val="1"/>
          <w:numId w:val="18"/>
        </w:num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41</w:t>
      </w:r>
      <w:r>
        <w:rPr>
          <w:rFonts w:ascii="Times New Roman" w:hAnsi="Times New Roman"/>
          <w:color w:val="000000"/>
          <w:sz w:val="24"/>
          <w:szCs w:val="24"/>
          <w:vertAlign w:val="superscript"/>
        </w:rPr>
        <w:t>st</w:t>
      </w:r>
      <w:r>
        <w:rPr>
          <w:rFonts w:ascii="Times New Roman" w:hAnsi="Times New Roman"/>
          <w:color w:val="000000"/>
          <w:sz w:val="24"/>
          <w:szCs w:val="24"/>
        </w:rPr>
        <w:t xml:space="preserve"> Avenue East- any development accessing 41</w:t>
      </w:r>
      <w:r>
        <w:rPr>
          <w:rFonts w:ascii="Times New Roman" w:hAnsi="Times New Roman"/>
          <w:color w:val="000000"/>
          <w:sz w:val="24"/>
          <w:szCs w:val="24"/>
          <w:vertAlign w:val="superscript"/>
        </w:rPr>
        <w:t>st</w:t>
      </w:r>
      <w:r>
        <w:rPr>
          <w:rFonts w:ascii="Times New Roman" w:hAnsi="Times New Roman"/>
          <w:color w:val="000000"/>
          <w:sz w:val="24"/>
          <w:szCs w:val="24"/>
        </w:rPr>
        <w:t xml:space="preserve"> Avenue East will require the developer to improve 41</w:t>
      </w:r>
      <w:r>
        <w:rPr>
          <w:rFonts w:ascii="Times New Roman" w:hAnsi="Times New Roman"/>
          <w:color w:val="000000"/>
          <w:sz w:val="24"/>
          <w:szCs w:val="24"/>
          <w:vertAlign w:val="superscript"/>
        </w:rPr>
        <w:t>st</w:t>
      </w:r>
      <w:r>
        <w:rPr>
          <w:rFonts w:ascii="Times New Roman" w:hAnsi="Times New Roman"/>
          <w:color w:val="000000"/>
          <w:sz w:val="24"/>
          <w:szCs w:val="24"/>
        </w:rPr>
        <w:t xml:space="preserve"> Avenue East to current City Standards.  The developer will also be required to improve sewer infrastructure. The developer will be required to pay for extending sewer. </w:t>
      </w:r>
    </w:p>
    <w:p w:rsidR="008329B6" w:rsidRDefault="008329B6" w:rsidP="008329B6">
      <w:pPr>
        <w:pStyle w:val="ListParagraph"/>
        <w:numPr>
          <w:ilvl w:val="1"/>
          <w:numId w:val="18"/>
        </w:num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survey for the utility/street layout plan must occur before November 15, 2014. </w:t>
      </w:r>
    </w:p>
    <w:p w:rsidR="00533590" w:rsidRDefault="00533590" w:rsidP="00533590">
      <w:pPr>
        <w:autoSpaceDE w:val="0"/>
        <w:autoSpaceDN w:val="0"/>
        <w:adjustRightInd w:val="0"/>
        <w:spacing w:after="0" w:line="240" w:lineRule="auto"/>
        <w:rPr>
          <w:rFonts w:ascii="Times New Roman" w:hAnsi="Times New Roman" w:cs="Times New Roman"/>
          <w:color w:val="000000"/>
          <w:sz w:val="24"/>
          <w:szCs w:val="24"/>
        </w:rPr>
      </w:pPr>
    </w:p>
    <w:p w:rsidR="00533590" w:rsidRDefault="00533590" w:rsidP="002A7C9E">
      <w:pPr>
        <w:autoSpaceDE w:val="0"/>
        <w:autoSpaceDN w:val="0"/>
        <w:adjustRightInd w:val="0"/>
        <w:spacing w:after="0" w:line="240" w:lineRule="auto"/>
        <w:rPr>
          <w:rFonts w:ascii="Times New Roman" w:hAnsi="Times New Roman" w:cs="Times New Roman"/>
          <w:color w:val="000000"/>
          <w:sz w:val="24"/>
          <w:szCs w:val="24"/>
        </w:rPr>
      </w:pPr>
    </w:p>
    <w:p w:rsidR="002A7C9E" w:rsidRPr="00D26D05" w:rsidRDefault="002A7C9E" w:rsidP="002A7C9E">
      <w:pPr>
        <w:autoSpaceDE w:val="0"/>
        <w:autoSpaceDN w:val="0"/>
        <w:adjustRightInd w:val="0"/>
        <w:spacing w:after="0" w:line="240" w:lineRule="auto"/>
        <w:rPr>
          <w:rFonts w:ascii="Times New Roman" w:hAnsi="Times New Roman" w:cs="Times New Roman"/>
          <w:b/>
          <w:bCs/>
          <w:color w:val="000000"/>
          <w:sz w:val="24"/>
          <w:szCs w:val="24"/>
        </w:rPr>
      </w:pPr>
      <w:r w:rsidRPr="00D26D05">
        <w:rPr>
          <w:rFonts w:ascii="Times New Roman" w:hAnsi="Times New Roman" w:cs="Times New Roman"/>
          <w:b/>
          <w:bCs/>
          <w:color w:val="000000"/>
          <w:sz w:val="24"/>
          <w:szCs w:val="24"/>
        </w:rPr>
        <w:t>PROCESS</w:t>
      </w:r>
    </w:p>
    <w:p w:rsidR="002A7C9E" w:rsidRDefault="002A7C9E" w:rsidP="002A7C9E">
      <w:pPr>
        <w:autoSpaceDE w:val="0"/>
        <w:autoSpaceDN w:val="0"/>
        <w:adjustRightInd w:val="0"/>
        <w:spacing w:after="0" w:line="240" w:lineRule="auto"/>
        <w:rPr>
          <w:rFonts w:ascii="Times New Roman" w:hAnsi="Times New Roman" w:cs="Times New Roman"/>
          <w:color w:val="000000"/>
          <w:sz w:val="24"/>
          <w:szCs w:val="24"/>
        </w:rPr>
      </w:pPr>
      <w:r w:rsidRPr="00D26D05">
        <w:rPr>
          <w:rFonts w:ascii="Times New Roman" w:hAnsi="Times New Roman" w:cs="Times New Roman"/>
          <w:color w:val="000000"/>
          <w:sz w:val="24"/>
          <w:szCs w:val="24"/>
        </w:rPr>
        <w:t>The following list summarizes the expected schedule and process to be followed for this RFP:</w:t>
      </w:r>
    </w:p>
    <w:p w:rsidR="00644CCF" w:rsidRPr="00D26D05" w:rsidRDefault="00644CCF" w:rsidP="002A7C9E">
      <w:pPr>
        <w:autoSpaceDE w:val="0"/>
        <w:autoSpaceDN w:val="0"/>
        <w:adjustRightInd w:val="0"/>
        <w:spacing w:after="0" w:line="240" w:lineRule="auto"/>
        <w:rPr>
          <w:rFonts w:ascii="Times New Roman" w:hAnsi="Times New Roman" w:cs="Times New Roman"/>
          <w:color w:val="000000"/>
          <w:sz w:val="24"/>
          <w:szCs w:val="24"/>
        </w:rPr>
      </w:pPr>
    </w:p>
    <w:p w:rsidR="002A7C9E" w:rsidRPr="00D26D05" w:rsidRDefault="002A7C9E" w:rsidP="001C74A2">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D26D05">
        <w:rPr>
          <w:rFonts w:ascii="Times New Roman" w:hAnsi="Times New Roman" w:cs="Times New Roman"/>
          <w:color w:val="000000"/>
          <w:sz w:val="24"/>
          <w:szCs w:val="24"/>
        </w:rPr>
        <w:t>Request for Proposals issued –</w:t>
      </w:r>
      <w:r w:rsidR="0019689D">
        <w:rPr>
          <w:rFonts w:ascii="Times New Roman" w:hAnsi="Times New Roman" w:cs="Times New Roman"/>
          <w:color w:val="000000"/>
          <w:sz w:val="24"/>
          <w:szCs w:val="24"/>
        </w:rPr>
        <w:t>September 10</w:t>
      </w:r>
      <w:r w:rsidRPr="00D26D05">
        <w:rPr>
          <w:rFonts w:ascii="Times New Roman" w:hAnsi="Times New Roman" w:cs="Times New Roman"/>
          <w:color w:val="000000"/>
          <w:sz w:val="24"/>
          <w:szCs w:val="24"/>
        </w:rPr>
        <w:t>, 2014</w:t>
      </w:r>
    </w:p>
    <w:p w:rsidR="001C74A2" w:rsidRPr="00D26D05" w:rsidRDefault="001C74A2" w:rsidP="001C74A2">
      <w:pPr>
        <w:pStyle w:val="ListParagraph"/>
        <w:autoSpaceDE w:val="0"/>
        <w:autoSpaceDN w:val="0"/>
        <w:adjustRightInd w:val="0"/>
        <w:spacing w:after="0" w:line="240" w:lineRule="auto"/>
        <w:rPr>
          <w:rFonts w:ascii="Times New Roman" w:hAnsi="Times New Roman" w:cs="Times New Roman"/>
          <w:color w:val="000000"/>
          <w:sz w:val="24"/>
          <w:szCs w:val="24"/>
        </w:rPr>
      </w:pPr>
    </w:p>
    <w:p w:rsidR="002A7C9E" w:rsidRPr="00D26D05" w:rsidRDefault="002A7C9E" w:rsidP="001C74A2">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D26D05">
        <w:rPr>
          <w:rFonts w:ascii="Times New Roman" w:hAnsi="Times New Roman" w:cs="Times New Roman"/>
          <w:color w:val="000000"/>
          <w:sz w:val="24"/>
          <w:szCs w:val="24"/>
        </w:rPr>
        <w:t>Deadline for questions –</w:t>
      </w:r>
      <w:r w:rsidR="00C2285C" w:rsidRPr="00D26D05">
        <w:rPr>
          <w:rFonts w:ascii="Times New Roman" w:hAnsi="Times New Roman" w:cs="Times New Roman"/>
          <w:color w:val="000000"/>
          <w:sz w:val="24"/>
          <w:szCs w:val="24"/>
        </w:rPr>
        <w:t xml:space="preserve">September </w:t>
      </w:r>
      <w:r w:rsidR="00D26D05" w:rsidRPr="00D26D05">
        <w:rPr>
          <w:rFonts w:ascii="Times New Roman" w:hAnsi="Times New Roman" w:cs="Times New Roman"/>
          <w:color w:val="000000"/>
          <w:sz w:val="24"/>
          <w:szCs w:val="24"/>
        </w:rPr>
        <w:t>23</w:t>
      </w:r>
      <w:r w:rsidRPr="00D26D05">
        <w:rPr>
          <w:rFonts w:ascii="Times New Roman" w:hAnsi="Times New Roman" w:cs="Times New Roman"/>
          <w:color w:val="000000"/>
          <w:sz w:val="24"/>
          <w:szCs w:val="24"/>
        </w:rPr>
        <w:t>, 2014</w:t>
      </w:r>
    </w:p>
    <w:p w:rsidR="001C74A2" w:rsidRPr="00D26D05" w:rsidRDefault="001C74A2" w:rsidP="001C74A2">
      <w:pPr>
        <w:pStyle w:val="ListParagraph"/>
        <w:autoSpaceDE w:val="0"/>
        <w:autoSpaceDN w:val="0"/>
        <w:adjustRightInd w:val="0"/>
        <w:spacing w:after="0" w:line="240" w:lineRule="auto"/>
        <w:rPr>
          <w:rFonts w:ascii="Times New Roman" w:hAnsi="Times New Roman" w:cs="Times New Roman"/>
          <w:color w:val="000000"/>
          <w:sz w:val="24"/>
          <w:szCs w:val="24"/>
        </w:rPr>
      </w:pPr>
    </w:p>
    <w:p w:rsidR="002A7C9E" w:rsidRPr="00D26D05" w:rsidRDefault="002A7C9E" w:rsidP="001C74A2">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D26D05">
        <w:rPr>
          <w:rFonts w:ascii="Times New Roman" w:hAnsi="Times New Roman" w:cs="Times New Roman"/>
          <w:color w:val="000000"/>
          <w:sz w:val="24"/>
          <w:szCs w:val="24"/>
        </w:rPr>
        <w:t xml:space="preserve">Final written responses/addenda issued – </w:t>
      </w:r>
      <w:r w:rsidR="00D26D05" w:rsidRPr="00D26D05">
        <w:rPr>
          <w:rFonts w:ascii="Times New Roman" w:hAnsi="Times New Roman" w:cs="Times New Roman"/>
          <w:color w:val="000000"/>
          <w:sz w:val="24"/>
          <w:szCs w:val="24"/>
        </w:rPr>
        <w:t>September 25</w:t>
      </w:r>
      <w:r w:rsidRPr="00D26D05">
        <w:rPr>
          <w:rFonts w:ascii="Times New Roman" w:hAnsi="Times New Roman" w:cs="Times New Roman"/>
          <w:color w:val="000000"/>
          <w:sz w:val="24"/>
          <w:szCs w:val="24"/>
        </w:rPr>
        <w:t>, 2014</w:t>
      </w:r>
    </w:p>
    <w:p w:rsidR="001C74A2" w:rsidRPr="00D26D05" w:rsidRDefault="001C74A2" w:rsidP="001C74A2">
      <w:pPr>
        <w:pStyle w:val="ListParagraph"/>
        <w:rPr>
          <w:rFonts w:ascii="Times New Roman" w:hAnsi="Times New Roman" w:cs="Times New Roman"/>
          <w:color w:val="000000"/>
          <w:sz w:val="24"/>
          <w:szCs w:val="24"/>
        </w:rPr>
      </w:pPr>
    </w:p>
    <w:p w:rsidR="002A7C9E" w:rsidRPr="00D26D05" w:rsidRDefault="002A7C9E" w:rsidP="001C74A2">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D26D05">
        <w:rPr>
          <w:rFonts w:ascii="Times New Roman" w:hAnsi="Times New Roman" w:cs="Times New Roman"/>
          <w:color w:val="000000"/>
          <w:sz w:val="24"/>
          <w:szCs w:val="24"/>
        </w:rPr>
        <w:t>Development proposals due –</w:t>
      </w:r>
      <w:r w:rsidR="00D26D05" w:rsidRPr="00D26D05">
        <w:rPr>
          <w:rFonts w:ascii="Times New Roman" w:hAnsi="Times New Roman" w:cs="Times New Roman"/>
          <w:color w:val="000000"/>
          <w:sz w:val="24"/>
          <w:szCs w:val="24"/>
        </w:rPr>
        <w:t>September 29</w:t>
      </w:r>
      <w:r w:rsidRPr="00D26D05">
        <w:rPr>
          <w:rFonts w:ascii="Times New Roman" w:hAnsi="Times New Roman" w:cs="Times New Roman"/>
          <w:color w:val="000000"/>
          <w:sz w:val="24"/>
          <w:szCs w:val="24"/>
        </w:rPr>
        <w:t>, 2014</w:t>
      </w:r>
    </w:p>
    <w:p w:rsidR="001C74A2" w:rsidRPr="001C74A2" w:rsidRDefault="001C74A2" w:rsidP="001C74A2">
      <w:pPr>
        <w:pStyle w:val="ListParagraph"/>
        <w:rPr>
          <w:rFonts w:ascii="Times New Roman" w:hAnsi="Times New Roman" w:cs="Times New Roman"/>
          <w:color w:val="000000"/>
          <w:sz w:val="24"/>
          <w:szCs w:val="24"/>
        </w:rPr>
      </w:pPr>
    </w:p>
    <w:p w:rsidR="001C74A2" w:rsidRDefault="001C74A2" w:rsidP="001C74A2">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1C74A2">
        <w:rPr>
          <w:rFonts w:ascii="Times New Roman" w:hAnsi="Times New Roman" w:cs="Times New Roman"/>
          <w:color w:val="000000"/>
          <w:sz w:val="24"/>
          <w:szCs w:val="24"/>
        </w:rPr>
        <w:t>Oral Presentations</w:t>
      </w:r>
      <w:r>
        <w:rPr>
          <w:rFonts w:ascii="Times New Roman" w:hAnsi="Times New Roman" w:cs="Times New Roman"/>
          <w:color w:val="000000"/>
          <w:sz w:val="24"/>
          <w:szCs w:val="24"/>
        </w:rPr>
        <w:t xml:space="preserve">.  </w:t>
      </w:r>
      <w:r w:rsidRPr="001C74A2">
        <w:rPr>
          <w:rFonts w:ascii="Times New Roman" w:hAnsi="Times New Roman" w:cs="Times New Roman"/>
          <w:color w:val="000000"/>
          <w:sz w:val="24"/>
          <w:szCs w:val="24"/>
        </w:rPr>
        <w:t>During the evaluation process, the review committee may, at its discretion, request one or more firms to make oral presentations.  Such presentations will provide firms with an opportunity to answer any questions the review committee may have on a firm’s proposal.  Not all firms may be asked to make such oral presentations.</w:t>
      </w:r>
    </w:p>
    <w:p w:rsidR="001C74A2" w:rsidRPr="001C74A2" w:rsidRDefault="001C74A2" w:rsidP="001C74A2">
      <w:pPr>
        <w:pStyle w:val="ListParagraph"/>
        <w:rPr>
          <w:rFonts w:ascii="Times New Roman" w:hAnsi="Times New Roman" w:cs="Times New Roman"/>
          <w:color w:val="000000"/>
          <w:sz w:val="24"/>
          <w:szCs w:val="24"/>
        </w:rPr>
      </w:pPr>
    </w:p>
    <w:p w:rsidR="002A7C9E" w:rsidRPr="00D26D05" w:rsidRDefault="002A7C9E" w:rsidP="001C74A2">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D26D05">
        <w:rPr>
          <w:rFonts w:ascii="Times New Roman" w:hAnsi="Times New Roman" w:cs="Times New Roman"/>
          <w:color w:val="000000"/>
          <w:sz w:val="24"/>
          <w:szCs w:val="24"/>
        </w:rPr>
        <w:t>Notification of selected proposal and developer –</w:t>
      </w:r>
      <w:r w:rsidR="00D26D05" w:rsidRPr="00D26D05">
        <w:rPr>
          <w:rFonts w:ascii="Times New Roman" w:hAnsi="Times New Roman" w:cs="Times New Roman"/>
          <w:color w:val="000000"/>
          <w:sz w:val="24"/>
          <w:szCs w:val="24"/>
        </w:rPr>
        <w:t>October 3</w:t>
      </w:r>
      <w:r w:rsidR="00C2285C" w:rsidRPr="00D26D05">
        <w:rPr>
          <w:rFonts w:ascii="Times New Roman" w:hAnsi="Times New Roman" w:cs="Times New Roman"/>
          <w:color w:val="000000"/>
          <w:sz w:val="24"/>
          <w:szCs w:val="24"/>
        </w:rPr>
        <w:t xml:space="preserve">, </w:t>
      </w:r>
      <w:r w:rsidRPr="00D26D05">
        <w:rPr>
          <w:rFonts w:ascii="Times New Roman" w:hAnsi="Times New Roman" w:cs="Times New Roman"/>
          <w:color w:val="000000"/>
          <w:sz w:val="24"/>
          <w:szCs w:val="24"/>
        </w:rPr>
        <w:t>2014</w:t>
      </w:r>
    </w:p>
    <w:p w:rsidR="00F6344A" w:rsidRDefault="00F6344A" w:rsidP="002A7C9E">
      <w:pPr>
        <w:autoSpaceDE w:val="0"/>
        <w:autoSpaceDN w:val="0"/>
        <w:adjustRightInd w:val="0"/>
        <w:spacing w:after="0" w:line="240" w:lineRule="auto"/>
        <w:rPr>
          <w:rFonts w:ascii="Times New Roman" w:hAnsi="Times New Roman" w:cs="Times New Roman"/>
          <w:b/>
          <w:bCs/>
          <w:color w:val="000000"/>
          <w:sz w:val="24"/>
          <w:szCs w:val="24"/>
        </w:rPr>
      </w:pPr>
    </w:p>
    <w:p w:rsidR="002A7C9E" w:rsidRDefault="00026D68" w:rsidP="002A7C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CITY</w:t>
      </w:r>
      <w:r w:rsidR="002A7C9E">
        <w:rPr>
          <w:rFonts w:ascii="Times New Roman" w:hAnsi="Times New Roman" w:cs="Times New Roman"/>
          <w:b/>
          <w:bCs/>
          <w:color w:val="000000"/>
          <w:sz w:val="24"/>
          <w:szCs w:val="24"/>
        </w:rPr>
        <w:t xml:space="preserve"> ROLES/RESPONSIBILITIES</w:t>
      </w:r>
    </w:p>
    <w:p w:rsidR="0081240F" w:rsidRDefault="0081240F" w:rsidP="002A7C9E">
      <w:pPr>
        <w:autoSpaceDE w:val="0"/>
        <w:autoSpaceDN w:val="0"/>
        <w:adjustRightInd w:val="0"/>
        <w:spacing w:after="0" w:line="240" w:lineRule="auto"/>
        <w:rPr>
          <w:rFonts w:ascii="Times New Roman" w:hAnsi="Times New Roman" w:cs="Times New Roman"/>
          <w:b/>
          <w:bCs/>
          <w:color w:val="000000"/>
          <w:sz w:val="24"/>
          <w:szCs w:val="24"/>
        </w:rPr>
      </w:pPr>
    </w:p>
    <w:p w:rsidR="002A7C9E" w:rsidRDefault="002A7C9E" w:rsidP="002A7C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F46D69">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will consider undertaking the following as part of a development agreement:</w:t>
      </w:r>
    </w:p>
    <w:p w:rsidR="002A7C9E" w:rsidRDefault="002A7C9E" w:rsidP="002A7C9E">
      <w:pPr>
        <w:autoSpaceDE w:val="0"/>
        <w:autoSpaceDN w:val="0"/>
        <w:adjustRightInd w:val="0"/>
        <w:spacing w:after="0" w:line="240" w:lineRule="auto"/>
        <w:rPr>
          <w:rFonts w:ascii="Times New Roman" w:hAnsi="Times New Roman" w:cs="Times New Roman"/>
          <w:b/>
          <w:bCs/>
          <w:color w:val="000000"/>
        </w:rPr>
      </w:pPr>
    </w:p>
    <w:p w:rsidR="002A7C9E" w:rsidRDefault="002A7C9E" w:rsidP="00AD2B46">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D2B46">
        <w:rPr>
          <w:rFonts w:ascii="Times New Roman" w:hAnsi="Times New Roman" w:cs="Times New Roman"/>
          <w:color w:val="000000"/>
          <w:sz w:val="24"/>
          <w:szCs w:val="24"/>
        </w:rPr>
        <w:t>Make all project-related materials</w:t>
      </w:r>
      <w:r w:rsidR="009601BF" w:rsidRPr="00AD2B46">
        <w:rPr>
          <w:rFonts w:ascii="Times New Roman" w:hAnsi="Times New Roman" w:cs="Times New Roman"/>
          <w:color w:val="000000"/>
          <w:sz w:val="24"/>
          <w:szCs w:val="24"/>
        </w:rPr>
        <w:t xml:space="preserve"> and reports</w:t>
      </w:r>
      <w:r w:rsidRPr="00AD2B46">
        <w:rPr>
          <w:rFonts w:ascii="Times New Roman" w:hAnsi="Times New Roman" w:cs="Times New Roman"/>
          <w:color w:val="000000"/>
          <w:sz w:val="24"/>
          <w:szCs w:val="24"/>
        </w:rPr>
        <w:t>, including previously completed studies, reports and</w:t>
      </w:r>
      <w:r w:rsidR="0081240F" w:rsidRPr="00AD2B46">
        <w:rPr>
          <w:rFonts w:ascii="Times New Roman" w:hAnsi="Times New Roman" w:cs="Times New Roman"/>
          <w:color w:val="000000"/>
          <w:sz w:val="24"/>
          <w:szCs w:val="24"/>
        </w:rPr>
        <w:t xml:space="preserve"> </w:t>
      </w:r>
      <w:r w:rsidRPr="00AD2B46">
        <w:rPr>
          <w:rFonts w:ascii="Times New Roman" w:hAnsi="Times New Roman" w:cs="Times New Roman"/>
          <w:color w:val="000000"/>
          <w:sz w:val="24"/>
          <w:szCs w:val="24"/>
        </w:rPr>
        <w:t>analysis completed for the subject property</w:t>
      </w:r>
      <w:r w:rsidR="00AD2B46">
        <w:rPr>
          <w:rFonts w:ascii="Times New Roman" w:hAnsi="Times New Roman" w:cs="Times New Roman"/>
          <w:color w:val="000000"/>
          <w:sz w:val="24"/>
          <w:szCs w:val="24"/>
        </w:rPr>
        <w:t xml:space="preserve"> as outlined herein</w:t>
      </w:r>
      <w:r w:rsidRPr="00AD2B46">
        <w:rPr>
          <w:rFonts w:ascii="Times New Roman" w:hAnsi="Times New Roman" w:cs="Times New Roman"/>
          <w:color w:val="000000"/>
          <w:sz w:val="24"/>
          <w:szCs w:val="24"/>
        </w:rPr>
        <w:t>, available to the selected</w:t>
      </w:r>
      <w:r w:rsidR="0081240F" w:rsidRPr="00AD2B46">
        <w:rPr>
          <w:rFonts w:ascii="Times New Roman" w:hAnsi="Times New Roman" w:cs="Times New Roman"/>
          <w:color w:val="000000"/>
          <w:sz w:val="24"/>
          <w:szCs w:val="24"/>
        </w:rPr>
        <w:t xml:space="preserve"> </w:t>
      </w:r>
      <w:r w:rsidRPr="00AD2B46">
        <w:rPr>
          <w:rFonts w:ascii="Times New Roman" w:hAnsi="Times New Roman" w:cs="Times New Roman"/>
          <w:color w:val="000000"/>
          <w:sz w:val="24"/>
          <w:szCs w:val="24"/>
        </w:rPr>
        <w:t>developer/development team;</w:t>
      </w:r>
    </w:p>
    <w:p w:rsidR="002A7C9E" w:rsidRDefault="002A7C9E" w:rsidP="002A7C9E">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D2B46">
        <w:rPr>
          <w:rFonts w:ascii="Times New Roman" w:hAnsi="Times New Roman" w:cs="Times New Roman"/>
          <w:color w:val="000000"/>
          <w:sz w:val="24"/>
          <w:szCs w:val="24"/>
        </w:rPr>
        <w:t>Provide any existing surveys of the subject property;</w:t>
      </w:r>
    </w:p>
    <w:p w:rsidR="002A7C9E" w:rsidRPr="00AD2B46" w:rsidRDefault="002A7C9E" w:rsidP="002A7C9E">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D2B46">
        <w:rPr>
          <w:rFonts w:ascii="Times New Roman" w:hAnsi="Times New Roman" w:cs="Times New Roman"/>
          <w:color w:val="000000"/>
          <w:sz w:val="24"/>
          <w:szCs w:val="24"/>
        </w:rPr>
        <w:t>Provide guidance to the developer/development team through the development review</w:t>
      </w:r>
      <w:r w:rsidR="0081240F" w:rsidRPr="00AD2B46">
        <w:rPr>
          <w:rFonts w:ascii="Times New Roman" w:hAnsi="Times New Roman" w:cs="Times New Roman"/>
          <w:color w:val="000000"/>
          <w:sz w:val="24"/>
          <w:szCs w:val="24"/>
        </w:rPr>
        <w:t xml:space="preserve"> </w:t>
      </w:r>
      <w:r w:rsidRPr="00AD2B46">
        <w:rPr>
          <w:rFonts w:ascii="Times New Roman" w:hAnsi="Times New Roman" w:cs="Times New Roman"/>
          <w:color w:val="000000"/>
          <w:sz w:val="24"/>
          <w:szCs w:val="24"/>
        </w:rPr>
        <w:t>and permitting processes.</w:t>
      </w:r>
    </w:p>
    <w:p w:rsidR="0081240F" w:rsidRDefault="0081240F" w:rsidP="002A7C9E">
      <w:pPr>
        <w:autoSpaceDE w:val="0"/>
        <w:autoSpaceDN w:val="0"/>
        <w:adjustRightInd w:val="0"/>
        <w:spacing w:after="0" w:line="240" w:lineRule="auto"/>
        <w:rPr>
          <w:rFonts w:ascii="Times New Roman" w:hAnsi="Times New Roman" w:cs="Times New Roman"/>
          <w:color w:val="000000"/>
          <w:sz w:val="24"/>
          <w:szCs w:val="24"/>
        </w:rPr>
      </w:pPr>
    </w:p>
    <w:p w:rsidR="002A7C9E" w:rsidRDefault="002A7C9E" w:rsidP="002A7C9E">
      <w:pPr>
        <w:autoSpaceDE w:val="0"/>
        <w:autoSpaceDN w:val="0"/>
        <w:adjustRightInd w:val="0"/>
        <w:spacing w:after="0" w:line="240" w:lineRule="auto"/>
        <w:rPr>
          <w:rFonts w:ascii="Times New Roman" w:hAnsi="Times New Roman" w:cs="Times New Roman"/>
          <w:b/>
          <w:bCs/>
          <w:color w:val="000000"/>
          <w:sz w:val="24"/>
          <w:szCs w:val="24"/>
        </w:rPr>
      </w:pPr>
      <w:r w:rsidRPr="00EF7156">
        <w:rPr>
          <w:rFonts w:ascii="Times New Roman" w:hAnsi="Times New Roman" w:cs="Times New Roman"/>
          <w:b/>
          <w:bCs/>
          <w:color w:val="000000"/>
          <w:sz w:val="24"/>
          <w:szCs w:val="24"/>
        </w:rPr>
        <w:t>DEVELOPER’S RESPONSIBILITIES</w:t>
      </w:r>
    </w:p>
    <w:p w:rsidR="0081240F" w:rsidRDefault="0081240F" w:rsidP="002A7C9E">
      <w:pPr>
        <w:autoSpaceDE w:val="0"/>
        <w:autoSpaceDN w:val="0"/>
        <w:adjustRightInd w:val="0"/>
        <w:spacing w:after="0" w:line="240" w:lineRule="auto"/>
        <w:rPr>
          <w:rFonts w:ascii="Times New Roman" w:hAnsi="Times New Roman" w:cs="Times New Roman"/>
          <w:b/>
          <w:bCs/>
          <w:color w:val="000000"/>
          <w:sz w:val="24"/>
          <w:szCs w:val="24"/>
        </w:rPr>
      </w:pPr>
    </w:p>
    <w:p w:rsidR="002A7C9E" w:rsidRPr="00A6467A" w:rsidRDefault="002A7C9E" w:rsidP="002A7C9E">
      <w:pPr>
        <w:autoSpaceDE w:val="0"/>
        <w:autoSpaceDN w:val="0"/>
        <w:adjustRightInd w:val="0"/>
        <w:spacing w:after="0" w:line="240" w:lineRule="auto"/>
        <w:rPr>
          <w:rFonts w:ascii="Times New Roman" w:hAnsi="Times New Roman" w:cs="Times New Roman"/>
          <w:color w:val="000000"/>
          <w:sz w:val="24"/>
          <w:szCs w:val="24"/>
        </w:rPr>
      </w:pPr>
      <w:r w:rsidRPr="00A6467A">
        <w:rPr>
          <w:rFonts w:ascii="Times New Roman" w:hAnsi="Times New Roman" w:cs="Times New Roman"/>
          <w:color w:val="000000"/>
          <w:sz w:val="24"/>
          <w:szCs w:val="24"/>
        </w:rPr>
        <w:t>The successful developer's/development team’s responsibilities include the following:</w:t>
      </w:r>
    </w:p>
    <w:p w:rsidR="00CF2FDE" w:rsidRDefault="00CF2FDE" w:rsidP="002A7C9E">
      <w:pPr>
        <w:autoSpaceDE w:val="0"/>
        <w:autoSpaceDN w:val="0"/>
        <w:adjustRightInd w:val="0"/>
        <w:spacing w:after="0" w:line="240" w:lineRule="auto"/>
        <w:rPr>
          <w:rFonts w:ascii="SymbolMT" w:eastAsia="SymbolMT" w:hAnsi="Times New Roman" w:cs="SymbolMT"/>
          <w:color w:val="000000"/>
          <w:sz w:val="24"/>
          <w:szCs w:val="24"/>
        </w:rPr>
      </w:pPr>
    </w:p>
    <w:p w:rsidR="003644DE" w:rsidRPr="00B15527" w:rsidRDefault="003644DE" w:rsidP="002A7C9E">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CF2FDE">
        <w:rPr>
          <w:rFonts w:ascii="Times New Roman" w:hAnsi="Times New Roman" w:cs="Times New Roman"/>
          <w:color w:val="000000"/>
          <w:sz w:val="24"/>
          <w:szCs w:val="24"/>
        </w:rPr>
        <w:lastRenderedPageBreak/>
        <w:t>Meeting the City’s current Un</w:t>
      </w:r>
      <w:r w:rsidR="00B15527">
        <w:rPr>
          <w:rFonts w:ascii="Times New Roman" w:hAnsi="Times New Roman" w:cs="Times New Roman"/>
          <w:color w:val="000000"/>
          <w:sz w:val="24"/>
          <w:szCs w:val="24"/>
        </w:rPr>
        <w:t xml:space="preserve">iform Development Code found at </w:t>
      </w:r>
      <w:r w:rsidRPr="00B15527">
        <w:rPr>
          <w:rFonts w:ascii="Times New Roman" w:hAnsi="Times New Roman" w:cs="Times New Roman"/>
          <w:color w:val="000000"/>
          <w:sz w:val="24"/>
          <w:szCs w:val="24"/>
        </w:rPr>
        <w:t>http://www.duluthmn.gov/planning/current-planning/zoning-regulations/</w:t>
      </w:r>
      <w:r w:rsidR="002A7C9E" w:rsidRPr="00B15527">
        <w:rPr>
          <w:rFonts w:ascii="Times New Roman" w:hAnsi="Times New Roman" w:cs="Times New Roman"/>
          <w:color w:val="000000"/>
          <w:sz w:val="24"/>
          <w:szCs w:val="24"/>
        </w:rPr>
        <w:t xml:space="preserve">. </w:t>
      </w:r>
    </w:p>
    <w:p w:rsidR="002A7C9E" w:rsidRPr="00A6467A" w:rsidRDefault="002A7C9E" w:rsidP="002A7C9E">
      <w:pPr>
        <w:autoSpaceDE w:val="0"/>
        <w:autoSpaceDN w:val="0"/>
        <w:adjustRightInd w:val="0"/>
        <w:spacing w:after="0" w:line="240" w:lineRule="auto"/>
        <w:rPr>
          <w:rFonts w:ascii="Times New Roman" w:hAnsi="Times New Roman" w:cs="Times New Roman"/>
          <w:color w:val="000000"/>
          <w:sz w:val="24"/>
          <w:szCs w:val="24"/>
        </w:rPr>
      </w:pPr>
    </w:p>
    <w:p w:rsidR="002A7C9E" w:rsidRPr="00B15527" w:rsidRDefault="002A7C9E" w:rsidP="00B15527">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B15527">
        <w:rPr>
          <w:rFonts w:ascii="Times New Roman" w:hAnsi="Times New Roman" w:cs="Times New Roman"/>
          <w:color w:val="000000"/>
          <w:sz w:val="24"/>
          <w:szCs w:val="24"/>
        </w:rPr>
        <w:t>Develop the site pursuant to the proposal and development agreement within a reasonable</w:t>
      </w:r>
      <w:r w:rsidR="0081240F" w:rsidRPr="00B15527">
        <w:rPr>
          <w:rFonts w:ascii="Times New Roman" w:hAnsi="Times New Roman" w:cs="Times New Roman"/>
          <w:color w:val="000000"/>
          <w:sz w:val="24"/>
          <w:szCs w:val="24"/>
        </w:rPr>
        <w:t xml:space="preserve"> </w:t>
      </w:r>
      <w:r w:rsidRPr="00B15527">
        <w:rPr>
          <w:rFonts w:ascii="Times New Roman" w:hAnsi="Times New Roman" w:cs="Times New Roman"/>
          <w:color w:val="000000"/>
          <w:sz w:val="24"/>
          <w:szCs w:val="24"/>
        </w:rPr>
        <w:t xml:space="preserve">period of time as agreed upon by both the </w:t>
      </w:r>
      <w:r w:rsidR="00F46D69" w:rsidRPr="00B15527">
        <w:rPr>
          <w:rFonts w:ascii="Times New Roman" w:hAnsi="Times New Roman" w:cs="Times New Roman"/>
          <w:color w:val="000000"/>
          <w:sz w:val="24"/>
          <w:szCs w:val="24"/>
        </w:rPr>
        <w:t>City and the Developer/D</w:t>
      </w:r>
      <w:r w:rsidRPr="00B15527">
        <w:rPr>
          <w:rFonts w:ascii="Times New Roman" w:hAnsi="Times New Roman" w:cs="Times New Roman"/>
          <w:color w:val="000000"/>
          <w:sz w:val="24"/>
          <w:szCs w:val="24"/>
        </w:rPr>
        <w:t>evelopment team.</w:t>
      </w:r>
      <w:r w:rsidR="00A6467A" w:rsidRPr="00B15527">
        <w:rPr>
          <w:rFonts w:ascii="Times New Roman" w:hAnsi="Times New Roman" w:cs="Times New Roman"/>
          <w:color w:val="000000"/>
          <w:sz w:val="24"/>
          <w:szCs w:val="24"/>
        </w:rPr>
        <w:t xml:space="preserve"> The housing units must be completed and available for sale by Summer of 2015. </w:t>
      </w:r>
    </w:p>
    <w:p w:rsidR="002A7C9E" w:rsidRDefault="002A7C9E" w:rsidP="002A7C9E">
      <w:pPr>
        <w:autoSpaceDE w:val="0"/>
        <w:autoSpaceDN w:val="0"/>
        <w:adjustRightInd w:val="0"/>
        <w:spacing w:after="0" w:line="240" w:lineRule="auto"/>
        <w:rPr>
          <w:rFonts w:ascii="Times New Roman" w:hAnsi="Times New Roman" w:cs="Times New Roman"/>
          <w:b/>
          <w:bCs/>
          <w:color w:val="000000"/>
        </w:rPr>
      </w:pPr>
    </w:p>
    <w:p w:rsidR="002A7C9E" w:rsidRPr="0081240F" w:rsidRDefault="002A7C9E" w:rsidP="002A7C9E">
      <w:pPr>
        <w:autoSpaceDE w:val="0"/>
        <w:autoSpaceDN w:val="0"/>
        <w:adjustRightInd w:val="0"/>
        <w:spacing w:after="0" w:line="240" w:lineRule="auto"/>
        <w:rPr>
          <w:rFonts w:ascii="Times New Roman" w:hAnsi="Times New Roman" w:cs="Times New Roman"/>
          <w:b/>
          <w:bCs/>
          <w:color w:val="000000"/>
          <w:sz w:val="24"/>
          <w:szCs w:val="24"/>
        </w:rPr>
      </w:pPr>
      <w:r w:rsidRPr="0081240F">
        <w:rPr>
          <w:rFonts w:ascii="Times New Roman" w:hAnsi="Times New Roman" w:cs="Times New Roman"/>
          <w:b/>
          <w:bCs/>
          <w:color w:val="000000"/>
          <w:sz w:val="24"/>
          <w:szCs w:val="24"/>
        </w:rPr>
        <w:t>STATEMENT OF QUALIFICATIONS/DEVELOPMENT</w:t>
      </w:r>
    </w:p>
    <w:p w:rsidR="002A7C9E" w:rsidRDefault="002A7C9E" w:rsidP="002A7C9E">
      <w:pPr>
        <w:autoSpaceDE w:val="0"/>
        <w:autoSpaceDN w:val="0"/>
        <w:adjustRightInd w:val="0"/>
        <w:spacing w:after="0" w:line="240" w:lineRule="auto"/>
        <w:rPr>
          <w:rFonts w:ascii="Times New Roman" w:hAnsi="Times New Roman" w:cs="Times New Roman"/>
          <w:b/>
          <w:bCs/>
          <w:color w:val="000000"/>
          <w:sz w:val="24"/>
          <w:szCs w:val="24"/>
        </w:rPr>
      </w:pPr>
      <w:r w:rsidRPr="0081240F">
        <w:rPr>
          <w:rFonts w:ascii="Times New Roman" w:hAnsi="Times New Roman" w:cs="Times New Roman"/>
          <w:b/>
          <w:bCs/>
          <w:color w:val="000000"/>
          <w:sz w:val="24"/>
          <w:szCs w:val="24"/>
        </w:rPr>
        <w:t>PROPOSAL FORMAT</w:t>
      </w:r>
    </w:p>
    <w:p w:rsidR="0081240F" w:rsidRPr="0081240F" w:rsidRDefault="0081240F" w:rsidP="002A7C9E">
      <w:pPr>
        <w:autoSpaceDE w:val="0"/>
        <w:autoSpaceDN w:val="0"/>
        <w:adjustRightInd w:val="0"/>
        <w:spacing w:after="0" w:line="240" w:lineRule="auto"/>
        <w:rPr>
          <w:rFonts w:ascii="Times New Roman" w:hAnsi="Times New Roman" w:cs="Times New Roman"/>
          <w:b/>
          <w:bCs/>
          <w:color w:val="000000"/>
          <w:sz w:val="24"/>
          <w:szCs w:val="24"/>
        </w:rPr>
      </w:pPr>
    </w:p>
    <w:p w:rsidR="002A7C9E" w:rsidRDefault="002A7C9E" w:rsidP="002A7C9E">
      <w:pPr>
        <w:autoSpaceDE w:val="0"/>
        <w:autoSpaceDN w:val="0"/>
        <w:adjustRightInd w:val="0"/>
        <w:spacing w:after="0" w:line="240" w:lineRule="auto"/>
        <w:rPr>
          <w:rFonts w:ascii="Times New Roman" w:hAnsi="Times New Roman" w:cs="Times New Roman"/>
          <w:b/>
          <w:bCs/>
          <w:color w:val="000000"/>
          <w:sz w:val="28"/>
          <w:szCs w:val="28"/>
        </w:rPr>
      </w:pPr>
      <w:r w:rsidRPr="0081240F">
        <w:rPr>
          <w:rFonts w:ascii="Times New Roman" w:hAnsi="Times New Roman" w:cs="Times New Roman"/>
          <w:b/>
          <w:bCs/>
          <w:color w:val="000000"/>
          <w:sz w:val="24"/>
          <w:szCs w:val="24"/>
        </w:rPr>
        <w:t>PART 1 – COVER LETTER AND INTRODUCTION</w:t>
      </w:r>
    </w:p>
    <w:p w:rsidR="002A7C9E" w:rsidRDefault="002A7C9E" w:rsidP="002A7C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a concise and focused overview to introduce your company and your company’s</w:t>
      </w:r>
      <w:r w:rsidR="00812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background. Provide an executive-level summary of the overall statement of qualifications. The</w:t>
      </w:r>
      <w:r w:rsidR="00812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lead contact person’s name should be included along with email and telephone contact</w:t>
      </w:r>
      <w:r w:rsidR="00812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information. </w:t>
      </w:r>
    </w:p>
    <w:p w:rsidR="0081240F" w:rsidRDefault="0081240F" w:rsidP="002A7C9E">
      <w:pPr>
        <w:autoSpaceDE w:val="0"/>
        <w:autoSpaceDN w:val="0"/>
        <w:adjustRightInd w:val="0"/>
        <w:spacing w:after="0" w:line="240" w:lineRule="auto"/>
        <w:rPr>
          <w:rFonts w:ascii="Times New Roman" w:hAnsi="Times New Roman" w:cs="Times New Roman"/>
          <w:b/>
          <w:bCs/>
          <w:color w:val="000000"/>
          <w:sz w:val="28"/>
          <w:szCs w:val="28"/>
        </w:rPr>
      </w:pPr>
    </w:p>
    <w:p w:rsidR="002A7C9E" w:rsidRDefault="002A7C9E" w:rsidP="002A7C9E">
      <w:pPr>
        <w:autoSpaceDE w:val="0"/>
        <w:autoSpaceDN w:val="0"/>
        <w:adjustRightInd w:val="0"/>
        <w:spacing w:after="0" w:line="240" w:lineRule="auto"/>
        <w:rPr>
          <w:rFonts w:ascii="Times New Roman" w:hAnsi="Times New Roman" w:cs="Times New Roman"/>
          <w:b/>
          <w:bCs/>
          <w:color w:val="000000"/>
          <w:sz w:val="28"/>
          <w:szCs w:val="28"/>
        </w:rPr>
      </w:pPr>
      <w:r w:rsidRPr="0081240F">
        <w:rPr>
          <w:rFonts w:ascii="Times New Roman" w:hAnsi="Times New Roman" w:cs="Times New Roman"/>
          <w:b/>
          <w:bCs/>
          <w:color w:val="000000"/>
          <w:sz w:val="24"/>
          <w:szCs w:val="24"/>
        </w:rPr>
        <w:t>PART 2 – STATEMENT OF PROJECT UNDERSTANDING &amp;DEVELOPMENT APPROACH</w:t>
      </w:r>
    </w:p>
    <w:p w:rsidR="002A7C9E" w:rsidRPr="00DE622C" w:rsidRDefault="002A7C9E" w:rsidP="00A6467A">
      <w:pPr>
        <w:autoSpaceDE w:val="0"/>
        <w:autoSpaceDN w:val="0"/>
        <w:adjustRightInd w:val="0"/>
        <w:spacing w:after="0" w:line="240" w:lineRule="auto"/>
        <w:rPr>
          <w:rFonts w:ascii="Times New Roman" w:hAnsi="Times New Roman" w:cs="Times New Roman"/>
          <w:color w:val="000000"/>
          <w:sz w:val="24"/>
          <w:szCs w:val="24"/>
          <w:highlight w:val="yellow"/>
        </w:rPr>
      </w:pPr>
    </w:p>
    <w:p w:rsidR="002A7C9E" w:rsidRPr="00B15527" w:rsidRDefault="002A7C9E" w:rsidP="00B15527">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B15527">
        <w:rPr>
          <w:rFonts w:ascii="Times New Roman" w:hAnsi="Times New Roman" w:cs="Times New Roman"/>
          <w:color w:val="000000"/>
          <w:sz w:val="24"/>
          <w:szCs w:val="24"/>
        </w:rPr>
        <w:t xml:space="preserve">The submission of conceptual plans for </w:t>
      </w:r>
      <w:r w:rsidR="00B15527">
        <w:rPr>
          <w:rFonts w:ascii="Times New Roman" w:hAnsi="Times New Roman" w:cs="Times New Roman"/>
          <w:color w:val="000000"/>
          <w:sz w:val="24"/>
          <w:szCs w:val="24"/>
        </w:rPr>
        <w:t xml:space="preserve">the </w:t>
      </w:r>
      <w:r w:rsidRPr="00B15527">
        <w:rPr>
          <w:rFonts w:ascii="Times New Roman" w:hAnsi="Times New Roman" w:cs="Times New Roman"/>
          <w:color w:val="000000"/>
          <w:sz w:val="24"/>
          <w:szCs w:val="24"/>
        </w:rPr>
        <w:t>proposed site improvements, dwelling</w:t>
      </w:r>
      <w:r w:rsidR="0081240F" w:rsidRPr="00B15527">
        <w:rPr>
          <w:rFonts w:ascii="Times New Roman" w:hAnsi="Times New Roman" w:cs="Times New Roman"/>
          <w:color w:val="000000"/>
          <w:sz w:val="24"/>
          <w:szCs w:val="24"/>
        </w:rPr>
        <w:t xml:space="preserve"> </w:t>
      </w:r>
      <w:r w:rsidRPr="00B15527">
        <w:rPr>
          <w:rFonts w:ascii="Times New Roman" w:hAnsi="Times New Roman" w:cs="Times New Roman"/>
          <w:color w:val="000000"/>
          <w:sz w:val="24"/>
          <w:szCs w:val="24"/>
        </w:rPr>
        <w:t>units, and other structures (if appropriate); and</w:t>
      </w:r>
    </w:p>
    <w:p w:rsidR="00A6467A" w:rsidRPr="00B15527" w:rsidRDefault="00B15527" w:rsidP="00A6467A">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Description and </w:t>
      </w:r>
      <w:r w:rsidR="00A6467A" w:rsidRPr="00B15527">
        <w:rPr>
          <w:rFonts w:ascii="Times New Roman" w:hAnsi="Times New Roman" w:cs="Times New Roman"/>
          <w:color w:val="000000"/>
          <w:sz w:val="24"/>
          <w:szCs w:val="24"/>
        </w:rPr>
        <w:t xml:space="preserve">drawings of the housing units </w:t>
      </w:r>
      <w:r w:rsidR="0095480F">
        <w:rPr>
          <w:rFonts w:ascii="Times New Roman" w:hAnsi="Times New Roman" w:cs="Times New Roman"/>
          <w:color w:val="000000"/>
          <w:sz w:val="24"/>
          <w:szCs w:val="24"/>
        </w:rPr>
        <w:t xml:space="preserve">which </w:t>
      </w:r>
      <w:r w:rsidR="00A6467A" w:rsidRPr="00B15527">
        <w:rPr>
          <w:rFonts w:ascii="Times New Roman" w:hAnsi="Times New Roman" w:cs="Times New Roman"/>
          <w:color w:val="000000"/>
          <w:sz w:val="24"/>
          <w:szCs w:val="24"/>
        </w:rPr>
        <w:t>will be constr</w:t>
      </w:r>
      <w:r>
        <w:rPr>
          <w:rFonts w:ascii="Times New Roman" w:hAnsi="Times New Roman" w:cs="Times New Roman"/>
          <w:color w:val="000000"/>
          <w:sz w:val="24"/>
          <w:szCs w:val="24"/>
        </w:rPr>
        <w:t xml:space="preserve">ucted with SIPs or </w:t>
      </w:r>
      <w:r w:rsidR="0095480F">
        <w:rPr>
          <w:rFonts w:ascii="Times New Roman" w:hAnsi="Times New Roman" w:cs="Times New Roman"/>
          <w:color w:val="000000"/>
          <w:sz w:val="24"/>
          <w:szCs w:val="24"/>
        </w:rPr>
        <w:t xml:space="preserve">a demonstrated </w:t>
      </w:r>
      <w:r>
        <w:rPr>
          <w:rFonts w:ascii="Times New Roman" w:hAnsi="Times New Roman" w:cs="Times New Roman"/>
          <w:color w:val="000000"/>
          <w:sz w:val="24"/>
          <w:szCs w:val="24"/>
        </w:rPr>
        <w:t>equivalent energy efficiency technology</w:t>
      </w:r>
      <w:r w:rsidR="00C97DB9">
        <w:rPr>
          <w:rFonts w:ascii="Times New Roman" w:hAnsi="Times New Roman" w:cs="Times New Roman"/>
          <w:color w:val="000000"/>
          <w:sz w:val="24"/>
          <w:szCs w:val="24"/>
        </w:rPr>
        <w:t>.  Description and drawing of the housing units and how they will incorporate</w:t>
      </w:r>
      <w:r w:rsidR="0095480F">
        <w:rPr>
          <w:rFonts w:ascii="Times New Roman" w:hAnsi="Times New Roman" w:cs="Times New Roman"/>
          <w:color w:val="000000"/>
          <w:sz w:val="24"/>
          <w:szCs w:val="24"/>
        </w:rPr>
        <w:t xml:space="preserve"> solar energy concept</w:t>
      </w:r>
      <w:r>
        <w:rPr>
          <w:rFonts w:ascii="Times New Roman" w:hAnsi="Times New Roman" w:cs="Times New Roman"/>
          <w:color w:val="000000"/>
          <w:sz w:val="24"/>
          <w:szCs w:val="24"/>
        </w:rPr>
        <w:t>.</w:t>
      </w:r>
    </w:p>
    <w:p w:rsidR="002A7C9E" w:rsidRPr="00B15527" w:rsidRDefault="002A7C9E" w:rsidP="00B15527">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B15527">
        <w:rPr>
          <w:rFonts w:ascii="Times New Roman" w:hAnsi="Times New Roman" w:cs="Times New Roman"/>
          <w:color w:val="000000"/>
          <w:sz w:val="24"/>
          <w:szCs w:val="24"/>
        </w:rPr>
        <w:t>Description of how the project will</w:t>
      </w:r>
      <w:r w:rsidR="0081240F" w:rsidRPr="00B15527">
        <w:rPr>
          <w:rFonts w:ascii="Times New Roman" w:hAnsi="Times New Roman" w:cs="Times New Roman"/>
          <w:color w:val="000000"/>
          <w:sz w:val="24"/>
          <w:szCs w:val="24"/>
        </w:rPr>
        <w:t xml:space="preserve"> </w:t>
      </w:r>
      <w:r w:rsidRPr="00B15527">
        <w:rPr>
          <w:rFonts w:ascii="Times New Roman" w:hAnsi="Times New Roman" w:cs="Times New Roman"/>
          <w:color w:val="000000"/>
          <w:sz w:val="24"/>
          <w:szCs w:val="24"/>
        </w:rPr>
        <w:t>contribute to creating a development that achieves the objectives stated</w:t>
      </w:r>
      <w:r w:rsidR="0081240F" w:rsidRPr="00B15527">
        <w:rPr>
          <w:rFonts w:ascii="Times New Roman" w:hAnsi="Times New Roman" w:cs="Times New Roman"/>
          <w:color w:val="000000"/>
          <w:sz w:val="24"/>
          <w:szCs w:val="24"/>
        </w:rPr>
        <w:t xml:space="preserve"> </w:t>
      </w:r>
      <w:r w:rsidRPr="00B15527">
        <w:rPr>
          <w:rFonts w:ascii="Times New Roman" w:hAnsi="Times New Roman" w:cs="Times New Roman"/>
          <w:color w:val="000000"/>
          <w:sz w:val="24"/>
          <w:szCs w:val="24"/>
        </w:rPr>
        <w:t>previously in this RFP.</w:t>
      </w:r>
    </w:p>
    <w:p w:rsidR="00B15527" w:rsidRDefault="00B15527" w:rsidP="002A7C9E">
      <w:pPr>
        <w:autoSpaceDE w:val="0"/>
        <w:autoSpaceDN w:val="0"/>
        <w:adjustRightInd w:val="0"/>
        <w:spacing w:after="0" w:line="240" w:lineRule="auto"/>
        <w:rPr>
          <w:rFonts w:ascii="Times New Roman" w:hAnsi="Times New Roman" w:cs="Times New Roman"/>
          <w:b/>
          <w:bCs/>
          <w:color w:val="000000"/>
          <w:sz w:val="24"/>
          <w:szCs w:val="24"/>
        </w:rPr>
      </w:pPr>
    </w:p>
    <w:p w:rsidR="002A7C9E" w:rsidRPr="0081240F" w:rsidRDefault="00B15527" w:rsidP="002A7C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PART 3</w:t>
      </w:r>
      <w:r w:rsidR="002A7C9E" w:rsidRPr="0081240F">
        <w:rPr>
          <w:rFonts w:ascii="Times New Roman" w:hAnsi="Times New Roman" w:cs="Times New Roman"/>
          <w:b/>
          <w:bCs/>
          <w:color w:val="000000"/>
          <w:sz w:val="24"/>
          <w:szCs w:val="24"/>
        </w:rPr>
        <w:t xml:space="preserve"> – ORGANIZATIONAL STRUCTURES AND WORKLOAD</w:t>
      </w:r>
    </w:p>
    <w:p w:rsidR="002A7C9E" w:rsidRPr="00B15527" w:rsidRDefault="002A7C9E" w:rsidP="00B15527">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B15527">
        <w:rPr>
          <w:rFonts w:ascii="Times New Roman" w:hAnsi="Times New Roman" w:cs="Times New Roman"/>
          <w:color w:val="000000"/>
          <w:sz w:val="24"/>
          <w:szCs w:val="24"/>
        </w:rPr>
        <w:t>Legal name of development entity and managing entity which will be considered the</w:t>
      </w:r>
      <w:r w:rsidR="005756ED" w:rsidRPr="00B15527">
        <w:rPr>
          <w:rFonts w:ascii="Times New Roman" w:hAnsi="Times New Roman" w:cs="Times New Roman"/>
          <w:color w:val="000000"/>
          <w:sz w:val="24"/>
          <w:szCs w:val="24"/>
        </w:rPr>
        <w:t xml:space="preserve"> </w:t>
      </w:r>
      <w:r w:rsidRPr="00B15527">
        <w:rPr>
          <w:rFonts w:ascii="Times New Roman" w:hAnsi="Times New Roman" w:cs="Times New Roman"/>
          <w:color w:val="000000"/>
          <w:sz w:val="24"/>
          <w:szCs w:val="24"/>
        </w:rPr>
        <w:t>developer;</w:t>
      </w:r>
    </w:p>
    <w:p w:rsidR="002A7C9E" w:rsidRPr="00B15527" w:rsidRDefault="002A7C9E" w:rsidP="00B15527">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B15527">
        <w:rPr>
          <w:rFonts w:ascii="Times New Roman" w:hAnsi="Times New Roman" w:cs="Times New Roman"/>
          <w:color w:val="000000"/>
          <w:sz w:val="24"/>
          <w:szCs w:val="24"/>
        </w:rPr>
        <w:t>Business form (corporation, partnership, LLC, individual, joint venture, not-for-profit,</w:t>
      </w:r>
      <w:r w:rsidR="005756ED" w:rsidRPr="00B15527">
        <w:rPr>
          <w:rFonts w:ascii="Times New Roman" w:hAnsi="Times New Roman" w:cs="Times New Roman"/>
          <w:color w:val="000000"/>
          <w:sz w:val="24"/>
          <w:szCs w:val="24"/>
        </w:rPr>
        <w:t xml:space="preserve"> </w:t>
      </w:r>
      <w:r w:rsidRPr="00B15527">
        <w:rPr>
          <w:rFonts w:ascii="Times New Roman" w:hAnsi="Times New Roman" w:cs="Times New Roman"/>
          <w:color w:val="000000"/>
          <w:sz w:val="24"/>
          <w:szCs w:val="24"/>
        </w:rPr>
        <w:t>etc.);</w:t>
      </w:r>
    </w:p>
    <w:p w:rsidR="002A7C9E" w:rsidRPr="00B15527" w:rsidRDefault="002A7C9E" w:rsidP="00B15527">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B15527">
        <w:rPr>
          <w:rFonts w:ascii="Times New Roman" w:hAnsi="Times New Roman" w:cs="Times New Roman"/>
          <w:color w:val="000000"/>
          <w:sz w:val="24"/>
          <w:szCs w:val="24"/>
        </w:rPr>
        <w:t>Date established (for constituent firms if joint venture);</w:t>
      </w:r>
    </w:p>
    <w:p w:rsidR="002A7C9E" w:rsidRPr="00B15527" w:rsidRDefault="002A7C9E" w:rsidP="00B15527">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B15527">
        <w:rPr>
          <w:rFonts w:ascii="Times New Roman" w:hAnsi="Times New Roman" w:cs="Times New Roman"/>
          <w:color w:val="000000"/>
          <w:sz w:val="24"/>
          <w:szCs w:val="24"/>
        </w:rPr>
        <w:t>If the developer is a single-purpose entity, a subsidiary, or an affiliate of any other</w:t>
      </w:r>
      <w:r w:rsidR="005756ED" w:rsidRPr="00B15527">
        <w:rPr>
          <w:rFonts w:ascii="Times New Roman" w:hAnsi="Times New Roman" w:cs="Times New Roman"/>
          <w:color w:val="000000"/>
          <w:sz w:val="24"/>
          <w:szCs w:val="24"/>
        </w:rPr>
        <w:t xml:space="preserve"> </w:t>
      </w:r>
      <w:r w:rsidRPr="00B15527">
        <w:rPr>
          <w:rFonts w:ascii="Times New Roman" w:hAnsi="Times New Roman" w:cs="Times New Roman"/>
          <w:color w:val="000000"/>
          <w:sz w:val="24"/>
          <w:szCs w:val="24"/>
        </w:rPr>
        <w:t>corporation, list such entity or entities including name, address, relationship to developer,</w:t>
      </w:r>
      <w:r w:rsidR="005756ED" w:rsidRPr="00B15527">
        <w:rPr>
          <w:rFonts w:ascii="Times New Roman" w:hAnsi="Times New Roman" w:cs="Times New Roman"/>
          <w:color w:val="000000"/>
          <w:sz w:val="24"/>
          <w:szCs w:val="24"/>
        </w:rPr>
        <w:t xml:space="preserve"> </w:t>
      </w:r>
      <w:r w:rsidRPr="00B15527">
        <w:rPr>
          <w:rFonts w:ascii="Times New Roman" w:hAnsi="Times New Roman" w:cs="Times New Roman"/>
          <w:color w:val="000000"/>
          <w:sz w:val="24"/>
          <w:szCs w:val="24"/>
        </w:rPr>
        <w:t>and officers and directors;</w:t>
      </w:r>
    </w:p>
    <w:p w:rsidR="002A7C9E" w:rsidRDefault="002A7C9E" w:rsidP="00B15527">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B15527">
        <w:rPr>
          <w:rFonts w:ascii="Times New Roman" w:hAnsi="Times New Roman" w:cs="Times New Roman"/>
          <w:color w:val="000000"/>
          <w:sz w:val="24"/>
          <w:szCs w:val="24"/>
        </w:rPr>
        <w:t>Names, addresses, title of positions, and nature and extent of the interest of the officers</w:t>
      </w:r>
      <w:r w:rsidR="005756ED" w:rsidRPr="00B15527">
        <w:rPr>
          <w:rFonts w:ascii="Times New Roman" w:hAnsi="Times New Roman" w:cs="Times New Roman"/>
          <w:color w:val="000000"/>
          <w:sz w:val="24"/>
          <w:szCs w:val="24"/>
        </w:rPr>
        <w:t xml:space="preserve"> </w:t>
      </w:r>
      <w:r w:rsidRPr="00B15527">
        <w:rPr>
          <w:rFonts w:ascii="Times New Roman" w:hAnsi="Times New Roman" w:cs="Times New Roman"/>
          <w:color w:val="000000"/>
          <w:sz w:val="24"/>
          <w:szCs w:val="24"/>
        </w:rPr>
        <w:t>and principals, shareholders, and investors of the developer, the development entity, and</w:t>
      </w:r>
      <w:r w:rsidR="005756ED" w:rsidRPr="00B15527">
        <w:rPr>
          <w:rFonts w:ascii="Times New Roman" w:hAnsi="Times New Roman" w:cs="Times New Roman"/>
          <w:color w:val="000000"/>
          <w:sz w:val="24"/>
          <w:szCs w:val="24"/>
        </w:rPr>
        <w:t xml:space="preserve"> </w:t>
      </w:r>
      <w:r w:rsidRPr="00B15527">
        <w:rPr>
          <w:rFonts w:ascii="Times New Roman" w:hAnsi="Times New Roman" w:cs="Times New Roman"/>
          <w:color w:val="000000"/>
          <w:sz w:val="24"/>
          <w:szCs w:val="24"/>
        </w:rPr>
        <w:t>the parent entities for a single purpose entity;</w:t>
      </w:r>
    </w:p>
    <w:p w:rsidR="005756ED" w:rsidRDefault="005756ED" w:rsidP="002A7C9E">
      <w:pPr>
        <w:autoSpaceDE w:val="0"/>
        <w:autoSpaceDN w:val="0"/>
        <w:adjustRightInd w:val="0"/>
        <w:spacing w:after="0" w:line="240" w:lineRule="auto"/>
        <w:rPr>
          <w:rFonts w:ascii="Times New Roman" w:hAnsi="Times New Roman" w:cs="Times New Roman"/>
          <w:color w:val="000000"/>
          <w:sz w:val="24"/>
          <w:szCs w:val="24"/>
        </w:rPr>
      </w:pPr>
    </w:p>
    <w:p w:rsidR="002A7C9E" w:rsidRDefault="00B15527" w:rsidP="002A7C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PART 4</w:t>
      </w:r>
      <w:r w:rsidR="002A7C9E" w:rsidRPr="005756ED">
        <w:rPr>
          <w:rFonts w:ascii="Times New Roman" w:hAnsi="Times New Roman" w:cs="Times New Roman"/>
          <w:b/>
          <w:bCs/>
          <w:color w:val="000000"/>
          <w:sz w:val="24"/>
          <w:szCs w:val="24"/>
        </w:rPr>
        <w:t xml:space="preserve"> – DEVELOPER/DEVELOPMENT TEAM EXPERIENCE</w:t>
      </w:r>
    </w:p>
    <w:p w:rsidR="005756ED" w:rsidRPr="005756ED" w:rsidRDefault="005756ED" w:rsidP="002A7C9E">
      <w:pPr>
        <w:autoSpaceDE w:val="0"/>
        <w:autoSpaceDN w:val="0"/>
        <w:adjustRightInd w:val="0"/>
        <w:spacing w:after="0" w:line="240" w:lineRule="auto"/>
        <w:rPr>
          <w:rFonts w:ascii="Times New Roman" w:hAnsi="Times New Roman" w:cs="Times New Roman"/>
          <w:b/>
          <w:bCs/>
          <w:color w:val="000000"/>
          <w:sz w:val="24"/>
          <w:szCs w:val="24"/>
        </w:rPr>
      </w:pPr>
    </w:p>
    <w:p w:rsidR="002A7C9E" w:rsidRPr="00B15527" w:rsidRDefault="002A7C9E" w:rsidP="002A7C9E">
      <w:pPr>
        <w:autoSpaceDE w:val="0"/>
        <w:autoSpaceDN w:val="0"/>
        <w:adjustRightInd w:val="0"/>
        <w:spacing w:after="0" w:line="240" w:lineRule="auto"/>
        <w:rPr>
          <w:rFonts w:ascii="Times New Roman" w:hAnsi="Times New Roman" w:cs="Times New Roman"/>
          <w:color w:val="000000"/>
          <w:sz w:val="24"/>
          <w:szCs w:val="24"/>
        </w:rPr>
      </w:pPr>
      <w:r w:rsidRPr="00B15527">
        <w:rPr>
          <w:rFonts w:ascii="Times New Roman" w:hAnsi="Times New Roman" w:cs="Times New Roman"/>
          <w:color w:val="000000"/>
          <w:sz w:val="24"/>
          <w:szCs w:val="24"/>
        </w:rPr>
        <w:t>Development teams are required to comply with the following minimum level of experience:</w:t>
      </w:r>
    </w:p>
    <w:p w:rsidR="002A7C9E" w:rsidRDefault="0095480F" w:rsidP="00B15527">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Demonstrated experience in </w:t>
      </w:r>
      <w:r w:rsidR="002A7C9E" w:rsidRPr="00B15527">
        <w:rPr>
          <w:rFonts w:ascii="Times New Roman" w:hAnsi="Times New Roman" w:cs="Times New Roman"/>
          <w:color w:val="000000"/>
          <w:sz w:val="24"/>
          <w:szCs w:val="24"/>
        </w:rPr>
        <w:t>completed projects of similar size and</w:t>
      </w:r>
      <w:r w:rsidR="005756ED" w:rsidRPr="00B15527">
        <w:rPr>
          <w:rFonts w:ascii="Times New Roman" w:hAnsi="Times New Roman" w:cs="Times New Roman"/>
          <w:color w:val="000000"/>
          <w:sz w:val="24"/>
          <w:szCs w:val="24"/>
        </w:rPr>
        <w:t xml:space="preserve"> </w:t>
      </w:r>
      <w:r w:rsidR="002A7C9E" w:rsidRPr="00B15527">
        <w:rPr>
          <w:rFonts w:ascii="Times New Roman" w:hAnsi="Times New Roman" w:cs="Times New Roman"/>
          <w:color w:val="000000"/>
          <w:sz w:val="24"/>
          <w:szCs w:val="24"/>
        </w:rPr>
        <w:t>quality as solicited in this RFP;</w:t>
      </w:r>
    </w:p>
    <w:p w:rsidR="00C97DB9" w:rsidRDefault="00C97DB9" w:rsidP="00C97DB9">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sidRPr="00B15527">
        <w:rPr>
          <w:rFonts w:ascii="Times New Roman" w:hAnsi="Times New Roman" w:cs="Times New Roman"/>
          <w:color w:val="000000"/>
          <w:sz w:val="24"/>
          <w:szCs w:val="24"/>
        </w:rPr>
        <w:t xml:space="preserve">ave certification using SIP </w:t>
      </w:r>
      <w:r>
        <w:rPr>
          <w:rFonts w:ascii="Times New Roman" w:hAnsi="Times New Roman" w:cs="Times New Roman"/>
          <w:color w:val="000000"/>
          <w:sz w:val="24"/>
          <w:szCs w:val="24"/>
        </w:rPr>
        <w:t xml:space="preserve">or equivalent energy efficiency technology;    </w:t>
      </w:r>
    </w:p>
    <w:p w:rsidR="002A7C9E" w:rsidRPr="00B15527" w:rsidRDefault="002A7C9E" w:rsidP="00B15527">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B15527">
        <w:rPr>
          <w:rFonts w:ascii="Times New Roman" w:hAnsi="Times New Roman" w:cs="Times New Roman"/>
          <w:color w:val="000000"/>
          <w:sz w:val="24"/>
          <w:szCs w:val="24"/>
        </w:rPr>
        <w:lastRenderedPageBreak/>
        <w:t>Demonstrated financial resources and commitments to develop the</w:t>
      </w:r>
      <w:r w:rsidR="005756ED" w:rsidRPr="00B15527">
        <w:rPr>
          <w:rFonts w:ascii="Times New Roman" w:hAnsi="Times New Roman" w:cs="Times New Roman"/>
          <w:color w:val="000000"/>
          <w:sz w:val="24"/>
          <w:szCs w:val="24"/>
        </w:rPr>
        <w:t xml:space="preserve"> </w:t>
      </w:r>
      <w:r w:rsidRPr="00B15527">
        <w:rPr>
          <w:rFonts w:ascii="Times New Roman" w:hAnsi="Times New Roman" w:cs="Times New Roman"/>
          <w:color w:val="000000"/>
          <w:sz w:val="24"/>
          <w:szCs w:val="24"/>
        </w:rPr>
        <w:t>property (provided in financial statements, evidence of equity and debt financing, etc.);</w:t>
      </w:r>
    </w:p>
    <w:p w:rsidR="00A6467A" w:rsidRDefault="002A7C9E" w:rsidP="00B15527">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B15527">
        <w:rPr>
          <w:rFonts w:ascii="Times New Roman" w:hAnsi="Times New Roman" w:cs="Times New Roman"/>
          <w:color w:val="000000"/>
          <w:sz w:val="24"/>
          <w:szCs w:val="24"/>
        </w:rPr>
        <w:t xml:space="preserve">Demonstrated commitment to the overall goals of the </w:t>
      </w:r>
      <w:r w:rsidR="00F46D69" w:rsidRPr="00B15527">
        <w:rPr>
          <w:rFonts w:ascii="Times New Roman" w:hAnsi="Times New Roman" w:cs="Times New Roman"/>
          <w:color w:val="000000"/>
          <w:sz w:val="24"/>
          <w:szCs w:val="24"/>
        </w:rPr>
        <w:t>City</w:t>
      </w:r>
      <w:r w:rsidRPr="00B15527">
        <w:rPr>
          <w:rFonts w:ascii="Times New Roman" w:hAnsi="Times New Roman" w:cs="Times New Roman"/>
          <w:color w:val="000000"/>
          <w:sz w:val="24"/>
          <w:szCs w:val="24"/>
        </w:rPr>
        <w:t xml:space="preserve"> and specific land uses and</w:t>
      </w:r>
      <w:r w:rsidR="005756ED" w:rsidRPr="00B15527">
        <w:rPr>
          <w:rFonts w:ascii="Times New Roman" w:hAnsi="Times New Roman" w:cs="Times New Roman"/>
          <w:color w:val="000000"/>
          <w:sz w:val="24"/>
          <w:szCs w:val="24"/>
        </w:rPr>
        <w:t xml:space="preserve"> </w:t>
      </w:r>
      <w:r w:rsidRPr="00B15527">
        <w:rPr>
          <w:rFonts w:ascii="Times New Roman" w:hAnsi="Times New Roman" w:cs="Times New Roman"/>
          <w:color w:val="000000"/>
          <w:sz w:val="24"/>
          <w:szCs w:val="24"/>
        </w:rPr>
        <w:t>evidence of substantial efforts to comply with the development guidelines stated in this</w:t>
      </w:r>
      <w:r w:rsidR="005756ED" w:rsidRPr="00B15527">
        <w:rPr>
          <w:rFonts w:ascii="Times New Roman" w:hAnsi="Times New Roman" w:cs="Times New Roman"/>
          <w:color w:val="000000"/>
          <w:sz w:val="24"/>
          <w:szCs w:val="24"/>
        </w:rPr>
        <w:t xml:space="preserve"> </w:t>
      </w:r>
      <w:r w:rsidRPr="00B15527">
        <w:rPr>
          <w:rFonts w:ascii="Times New Roman" w:hAnsi="Times New Roman" w:cs="Times New Roman"/>
          <w:color w:val="000000"/>
          <w:sz w:val="24"/>
          <w:szCs w:val="24"/>
        </w:rPr>
        <w:t>RFP</w:t>
      </w:r>
      <w:r w:rsidR="00C97DB9">
        <w:rPr>
          <w:rFonts w:ascii="Times New Roman" w:hAnsi="Times New Roman" w:cs="Times New Roman"/>
          <w:color w:val="000000"/>
          <w:sz w:val="24"/>
          <w:szCs w:val="24"/>
        </w:rPr>
        <w:t>;</w:t>
      </w:r>
    </w:p>
    <w:p w:rsidR="00C97DB9" w:rsidRPr="00B15527" w:rsidRDefault="00C97DB9" w:rsidP="00B15527">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Identification of any potential conflicts of interest.  The developer must identify any principals or investors in the company that are employees of the City government or members of an appointed commission, committee, or board.  Any principals or investors in the company who are related by blood or marriage to any key employees, elected officials or appointed commissioners must be identified.</w:t>
      </w:r>
    </w:p>
    <w:p w:rsidR="00B15527" w:rsidRDefault="00B15527" w:rsidP="00B15527">
      <w:pPr>
        <w:pStyle w:val="ListParagraph"/>
        <w:autoSpaceDE w:val="0"/>
        <w:autoSpaceDN w:val="0"/>
        <w:adjustRightInd w:val="0"/>
        <w:spacing w:after="0" w:line="240" w:lineRule="auto"/>
        <w:rPr>
          <w:rFonts w:ascii="Times New Roman" w:hAnsi="Times New Roman" w:cs="Times New Roman"/>
          <w:color w:val="000000"/>
          <w:sz w:val="24"/>
          <w:szCs w:val="24"/>
        </w:rPr>
      </w:pPr>
    </w:p>
    <w:p w:rsidR="002A7C9E" w:rsidRPr="005756ED" w:rsidRDefault="002A7C9E" w:rsidP="002A7C9E">
      <w:pPr>
        <w:autoSpaceDE w:val="0"/>
        <w:autoSpaceDN w:val="0"/>
        <w:adjustRightInd w:val="0"/>
        <w:spacing w:after="0" w:line="240" w:lineRule="auto"/>
        <w:rPr>
          <w:rFonts w:ascii="Times New Roman" w:hAnsi="Times New Roman" w:cs="Times New Roman"/>
          <w:b/>
          <w:bCs/>
          <w:color w:val="000000"/>
        </w:rPr>
      </w:pPr>
      <w:r w:rsidRPr="005756ED">
        <w:rPr>
          <w:rFonts w:ascii="Times New Roman" w:hAnsi="Times New Roman" w:cs="Times New Roman"/>
          <w:b/>
          <w:bCs/>
          <w:color w:val="000000"/>
        </w:rPr>
        <w:t xml:space="preserve">PART </w:t>
      </w:r>
      <w:r w:rsidR="00C97DB9">
        <w:rPr>
          <w:rFonts w:ascii="Times New Roman" w:hAnsi="Times New Roman" w:cs="Times New Roman"/>
          <w:b/>
          <w:bCs/>
          <w:color w:val="000000"/>
        </w:rPr>
        <w:t>5</w:t>
      </w:r>
      <w:r w:rsidRPr="005756ED">
        <w:rPr>
          <w:rFonts w:ascii="Times New Roman" w:hAnsi="Times New Roman" w:cs="Times New Roman"/>
          <w:b/>
          <w:bCs/>
          <w:color w:val="000000"/>
        </w:rPr>
        <w:t xml:space="preserve"> – REFERENCES</w:t>
      </w:r>
    </w:p>
    <w:p w:rsidR="00A6467A" w:rsidRPr="00B15527" w:rsidRDefault="002A7C9E" w:rsidP="00B15527">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B15527">
        <w:rPr>
          <w:rFonts w:ascii="Times New Roman" w:hAnsi="Times New Roman" w:cs="Times New Roman"/>
          <w:color w:val="000000"/>
          <w:sz w:val="24"/>
          <w:szCs w:val="24"/>
        </w:rPr>
        <w:t>Provide a minimum of three (3) and no more than five (5) recent project references</w:t>
      </w:r>
      <w:r w:rsidR="0095480F">
        <w:rPr>
          <w:rFonts w:ascii="Times New Roman" w:hAnsi="Times New Roman" w:cs="Times New Roman"/>
          <w:color w:val="000000"/>
          <w:sz w:val="24"/>
          <w:szCs w:val="24"/>
        </w:rPr>
        <w:t xml:space="preserve"> and include a contact person for each reference. </w:t>
      </w:r>
    </w:p>
    <w:p w:rsidR="003921C4" w:rsidRDefault="003921C4" w:rsidP="002A7C9E">
      <w:pPr>
        <w:autoSpaceDE w:val="0"/>
        <w:autoSpaceDN w:val="0"/>
        <w:adjustRightInd w:val="0"/>
        <w:spacing w:after="0" w:line="240" w:lineRule="auto"/>
        <w:rPr>
          <w:rFonts w:ascii="Times New Roman" w:hAnsi="Times New Roman" w:cs="Times New Roman"/>
          <w:color w:val="000000"/>
          <w:sz w:val="24"/>
          <w:szCs w:val="24"/>
        </w:rPr>
      </w:pPr>
    </w:p>
    <w:p w:rsidR="002A7C9E" w:rsidRDefault="002A7C9E" w:rsidP="002A7C9E">
      <w:pPr>
        <w:autoSpaceDE w:val="0"/>
        <w:autoSpaceDN w:val="0"/>
        <w:adjustRightInd w:val="0"/>
        <w:spacing w:after="0" w:line="240" w:lineRule="auto"/>
        <w:rPr>
          <w:rFonts w:ascii="Times New Roman" w:hAnsi="Times New Roman" w:cs="Times New Roman"/>
          <w:b/>
          <w:bCs/>
          <w:color w:val="000000"/>
          <w:sz w:val="24"/>
          <w:szCs w:val="24"/>
        </w:rPr>
      </w:pPr>
      <w:r w:rsidRPr="003921C4">
        <w:rPr>
          <w:rFonts w:ascii="Times New Roman" w:hAnsi="Times New Roman" w:cs="Times New Roman"/>
          <w:b/>
          <w:bCs/>
          <w:color w:val="000000"/>
          <w:sz w:val="24"/>
          <w:szCs w:val="24"/>
        </w:rPr>
        <w:t xml:space="preserve">PART </w:t>
      </w:r>
      <w:r w:rsidR="00C97DB9">
        <w:rPr>
          <w:rFonts w:ascii="Times New Roman" w:hAnsi="Times New Roman" w:cs="Times New Roman"/>
          <w:b/>
          <w:bCs/>
          <w:color w:val="000000"/>
          <w:sz w:val="24"/>
          <w:szCs w:val="24"/>
        </w:rPr>
        <w:t>6</w:t>
      </w:r>
      <w:r w:rsidRPr="003921C4">
        <w:rPr>
          <w:rFonts w:ascii="Times New Roman" w:hAnsi="Times New Roman" w:cs="Times New Roman"/>
          <w:b/>
          <w:bCs/>
          <w:color w:val="000000"/>
          <w:sz w:val="24"/>
          <w:szCs w:val="24"/>
        </w:rPr>
        <w:t xml:space="preserve"> – SUBMISSION OF DEVELOPMENT PROPOSALS</w:t>
      </w:r>
    </w:p>
    <w:p w:rsidR="00C97DB9" w:rsidRPr="003921C4" w:rsidRDefault="00C97DB9" w:rsidP="002A7C9E">
      <w:pPr>
        <w:autoSpaceDE w:val="0"/>
        <w:autoSpaceDN w:val="0"/>
        <w:adjustRightInd w:val="0"/>
        <w:spacing w:after="0" w:line="240" w:lineRule="auto"/>
        <w:rPr>
          <w:rFonts w:ascii="Times New Roman" w:hAnsi="Times New Roman" w:cs="Times New Roman"/>
          <w:b/>
          <w:bCs/>
          <w:color w:val="000000"/>
          <w:sz w:val="24"/>
          <w:szCs w:val="24"/>
        </w:rPr>
      </w:pPr>
    </w:p>
    <w:p w:rsidR="002A7C9E" w:rsidRPr="00C97DB9" w:rsidRDefault="002A7C9E" w:rsidP="00A6467A">
      <w:pPr>
        <w:autoSpaceDE w:val="0"/>
        <w:autoSpaceDN w:val="0"/>
        <w:adjustRightInd w:val="0"/>
        <w:spacing w:after="0" w:line="240" w:lineRule="auto"/>
        <w:rPr>
          <w:rFonts w:ascii="Times New Roman" w:hAnsi="Times New Roman" w:cs="Times New Roman"/>
          <w:color w:val="000000"/>
          <w:sz w:val="24"/>
          <w:szCs w:val="24"/>
        </w:rPr>
      </w:pPr>
      <w:r w:rsidRPr="00C97DB9">
        <w:rPr>
          <w:rFonts w:ascii="Times New Roman" w:hAnsi="Times New Roman" w:cs="Times New Roman"/>
          <w:color w:val="000000"/>
          <w:sz w:val="24"/>
          <w:szCs w:val="24"/>
        </w:rPr>
        <w:t>The submission of Development Proposals must be of a sufficient level of detail to illustrate the</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 xml:space="preserve">developer's/development </w:t>
      </w:r>
      <w:r w:rsidR="00A6467A" w:rsidRPr="00C97DB9">
        <w:rPr>
          <w:rFonts w:ascii="Times New Roman" w:hAnsi="Times New Roman" w:cs="Times New Roman"/>
          <w:color w:val="000000"/>
          <w:sz w:val="24"/>
          <w:szCs w:val="24"/>
        </w:rPr>
        <w:t xml:space="preserve">team’s proposed concept. </w:t>
      </w:r>
      <w:r w:rsidRPr="00C97DB9">
        <w:rPr>
          <w:rFonts w:ascii="Times New Roman" w:hAnsi="Times New Roman" w:cs="Times New Roman"/>
          <w:color w:val="000000"/>
          <w:sz w:val="24"/>
          <w:szCs w:val="24"/>
        </w:rPr>
        <w:t>Conceptual drawings, plans and renderings</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should be of sufficient scale to permit accurate determination of the probable physical impact of</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 xml:space="preserve">the proposed development, and adherence to the </w:t>
      </w:r>
      <w:r w:rsidR="00F46D69" w:rsidRPr="00C97DB9">
        <w:rPr>
          <w:rFonts w:ascii="Times New Roman" w:hAnsi="Times New Roman" w:cs="Times New Roman"/>
          <w:color w:val="000000"/>
          <w:sz w:val="24"/>
          <w:szCs w:val="24"/>
        </w:rPr>
        <w:t>City</w:t>
      </w:r>
      <w:r w:rsidRPr="00C97DB9">
        <w:rPr>
          <w:rFonts w:ascii="Times New Roman" w:hAnsi="Times New Roman" w:cs="Times New Roman"/>
          <w:color w:val="000000"/>
          <w:sz w:val="24"/>
          <w:szCs w:val="24"/>
        </w:rPr>
        <w:t>’s development goals and objectives.</w:t>
      </w:r>
      <w:r w:rsidR="00A60A23" w:rsidRPr="00C97DB9">
        <w:rPr>
          <w:rFonts w:ascii="Times New Roman" w:hAnsi="Times New Roman" w:cs="Times New Roman"/>
          <w:color w:val="000000"/>
          <w:sz w:val="24"/>
          <w:szCs w:val="24"/>
        </w:rPr>
        <w:t xml:space="preserve"> </w:t>
      </w:r>
    </w:p>
    <w:p w:rsidR="00A60A23" w:rsidRPr="00C97DB9" w:rsidRDefault="00A60A23" w:rsidP="002A7C9E">
      <w:pPr>
        <w:autoSpaceDE w:val="0"/>
        <w:autoSpaceDN w:val="0"/>
        <w:adjustRightInd w:val="0"/>
        <w:spacing w:after="0" w:line="240" w:lineRule="auto"/>
        <w:rPr>
          <w:rFonts w:ascii="Times New Roman" w:hAnsi="Times New Roman" w:cs="Times New Roman"/>
          <w:color w:val="000000"/>
          <w:sz w:val="24"/>
          <w:szCs w:val="24"/>
        </w:rPr>
      </w:pPr>
    </w:p>
    <w:p w:rsidR="002A7C9E" w:rsidRPr="00C97DB9" w:rsidRDefault="002A7C9E" w:rsidP="002A7C9E">
      <w:pPr>
        <w:autoSpaceDE w:val="0"/>
        <w:autoSpaceDN w:val="0"/>
        <w:adjustRightInd w:val="0"/>
        <w:spacing w:after="0" w:line="240" w:lineRule="auto"/>
        <w:rPr>
          <w:rFonts w:ascii="Times New Roman" w:hAnsi="Times New Roman" w:cs="Times New Roman"/>
          <w:color w:val="000000"/>
          <w:sz w:val="24"/>
          <w:szCs w:val="24"/>
        </w:rPr>
      </w:pPr>
      <w:r w:rsidRPr="00C97DB9">
        <w:rPr>
          <w:rFonts w:ascii="Times New Roman" w:hAnsi="Times New Roman" w:cs="Times New Roman"/>
          <w:color w:val="000000"/>
          <w:sz w:val="24"/>
          <w:szCs w:val="24"/>
        </w:rPr>
        <w:t>All Development Proposals should include the following:</w:t>
      </w:r>
    </w:p>
    <w:p w:rsidR="002A7C9E" w:rsidRPr="00C97DB9" w:rsidRDefault="002A7C9E" w:rsidP="00C97DB9">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C97DB9">
        <w:rPr>
          <w:rFonts w:ascii="Times New Roman" w:hAnsi="Times New Roman" w:cs="Times New Roman"/>
          <w:color w:val="000000"/>
          <w:sz w:val="24"/>
          <w:szCs w:val="24"/>
        </w:rPr>
        <w:t>Conceptual site plan, showing</w:t>
      </w:r>
      <w:r w:rsidR="00C97DB9" w:rsidRPr="00C97DB9">
        <w:rPr>
          <w:rFonts w:ascii="Times New Roman" w:hAnsi="Times New Roman" w:cs="Times New Roman"/>
          <w:color w:val="000000"/>
          <w:sz w:val="24"/>
          <w:szCs w:val="24"/>
        </w:rPr>
        <w:t xml:space="preserve"> housing unit locations, driveways, drainage ways,</w:t>
      </w:r>
      <w:r w:rsidRPr="00C97DB9">
        <w:rPr>
          <w:rFonts w:ascii="Times New Roman" w:hAnsi="Times New Roman" w:cs="Times New Roman"/>
          <w:color w:val="000000"/>
          <w:sz w:val="24"/>
          <w:szCs w:val="24"/>
        </w:rPr>
        <w:t xml:space="preserve"> pedestrian and vehicular circulation and access, as well as</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site context;</w:t>
      </w:r>
    </w:p>
    <w:p w:rsidR="002A7C9E" w:rsidRDefault="002A7C9E" w:rsidP="00C97DB9">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C97DB9">
        <w:rPr>
          <w:rFonts w:ascii="Times New Roman" w:hAnsi="Times New Roman" w:cs="Times New Roman"/>
          <w:color w:val="000000"/>
          <w:sz w:val="24"/>
          <w:szCs w:val="24"/>
        </w:rPr>
        <w:t>Renderings and/or preliminary elevations of proposed structures;</w:t>
      </w:r>
    </w:p>
    <w:p w:rsidR="0095480F" w:rsidRPr="00C97DB9" w:rsidRDefault="0095480F" w:rsidP="00C97DB9">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Floor plans;</w:t>
      </w:r>
    </w:p>
    <w:p w:rsidR="002A7C9E" w:rsidRPr="00C97DB9" w:rsidRDefault="002A7C9E" w:rsidP="00C97DB9">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C97DB9">
        <w:rPr>
          <w:rFonts w:ascii="Times New Roman" w:hAnsi="Times New Roman" w:cs="Times New Roman"/>
          <w:color w:val="000000"/>
          <w:sz w:val="24"/>
          <w:szCs w:val="24"/>
        </w:rPr>
        <w:t>A pro forma containing financial projections of construction period and operating</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revenue, expenses for investment, and/or projections during the construction and sell-out</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periods of for-sale product;</w:t>
      </w:r>
    </w:p>
    <w:p w:rsidR="002A7C9E" w:rsidRPr="00D26D05" w:rsidRDefault="002A7C9E" w:rsidP="00C97DB9">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D26D05">
        <w:rPr>
          <w:rFonts w:ascii="Times New Roman" w:hAnsi="Times New Roman" w:cs="Times New Roman"/>
          <w:color w:val="000000"/>
          <w:sz w:val="24"/>
          <w:szCs w:val="24"/>
        </w:rPr>
        <w:t>Information on the schedule anticipated by the developer/development team, including</w:t>
      </w:r>
      <w:r w:rsidR="00A60A23" w:rsidRPr="00D26D05">
        <w:rPr>
          <w:rFonts w:ascii="Times New Roman" w:hAnsi="Times New Roman" w:cs="Times New Roman"/>
          <w:color w:val="000000"/>
          <w:sz w:val="24"/>
          <w:szCs w:val="24"/>
        </w:rPr>
        <w:t xml:space="preserve"> </w:t>
      </w:r>
      <w:r w:rsidRPr="00D26D05">
        <w:rPr>
          <w:rFonts w:ascii="Times New Roman" w:hAnsi="Times New Roman" w:cs="Times New Roman"/>
          <w:color w:val="000000"/>
          <w:sz w:val="24"/>
          <w:szCs w:val="24"/>
        </w:rPr>
        <w:t>timing for site plan development, regulatory approvals, construction activities, and</w:t>
      </w:r>
      <w:r w:rsidR="00A60A23" w:rsidRPr="00D26D05">
        <w:rPr>
          <w:rFonts w:ascii="Times New Roman" w:hAnsi="Times New Roman" w:cs="Times New Roman"/>
          <w:color w:val="000000"/>
          <w:sz w:val="24"/>
          <w:szCs w:val="24"/>
        </w:rPr>
        <w:t xml:space="preserve"> </w:t>
      </w:r>
      <w:r w:rsidRPr="00D26D05">
        <w:rPr>
          <w:rFonts w:ascii="Times New Roman" w:hAnsi="Times New Roman" w:cs="Times New Roman"/>
          <w:color w:val="000000"/>
          <w:sz w:val="24"/>
          <w:szCs w:val="24"/>
        </w:rPr>
        <w:t>market absorption.</w:t>
      </w:r>
      <w:r w:rsidR="00C97DB9" w:rsidRPr="00D26D05">
        <w:rPr>
          <w:rFonts w:ascii="Times New Roman" w:hAnsi="Times New Roman" w:cs="Times New Roman"/>
          <w:color w:val="000000"/>
          <w:sz w:val="24"/>
          <w:szCs w:val="24"/>
        </w:rPr>
        <w:t xml:space="preserve"> </w:t>
      </w:r>
      <w:r w:rsidR="00D26D05" w:rsidRPr="00D26D05">
        <w:rPr>
          <w:rFonts w:ascii="Times New Roman" w:hAnsi="Times New Roman" w:cs="Times New Roman"/>
          <w:color w:val="000000"/>
          <w:sz w:val="24"/>
          <w:szCs w:val="24"/>
        </w:rPr>
        <w:t>T</w:t>
      </w:r>
      <w:r w:rsidR="00C97DB9" w:rsidRPr="00D26D05">
        <w:rPr>
          <w:rFonts w:ascii="Times New Roman" w:hAnsi="Times New Roman" w:cs="Times New Roman"/>
          <w:color w:val="000000"/>
          <w:sz w:val="24"/>
          <w:szCs w:val="24"/>
        </w:rPr>
        <w:t>he housing units must be read</w:t>
      </w:r>
      <w:r w:rsidR="0095480F" w:rsidRPr="00D26D05">
        <w:rPr>
          <w:rFonts w:ascii="Times New Roman" w:hAnsi="Times New Roman" w:cs="Times New Roman"/>
          <w:color w:val="000000"/>
          <w:sz w:val="24"/>
          <w:szCs w:val="24"/>
        </w:rPr>
        <w:t>y for sale by the Summer of 2015</w:t>
      </w:r>
      <w:r w:rsidR="00C97DB9" w:rsidRPr="00D26D05">
        <w:rPr>
          <w:rFonts w:ascii="Times New Roman" w:hAnsi="Times New Roman" w:cs="Times New Roman"/>
          <w:color w:val="000000"/>
          <w:sz w:val="24"/>
          <w:szCs w:val="24"/>
        </w:rPr>
        <w:t>.  All of the survey work must be completed by November 15, 2014.</w:t>
      </w:r>
    </w:p>
    <w:p w:rsidR="00A60A23" w:rsidRDefault="00A60A23" w:rsidP="002A7C9E">
      <w:pPr>
        <w:autoSpaceDE w:val="0"/>
        <w:autoSpaceDN w:val="0"/>
        <w:adjustRightInd w:val="0"/>
        <w:spacing w:after="0" w:line="240" w:lineRule="auto"/>
        <w:rPr>
          <w:rFonts w:ascii="Times New Roman" w:hAnsi="Times New Roman" w:cs="Times New Roman"/>
          <w:color w:val="000000"/>
          <w:sz w:val="24"/>
          <w:szCs w:val="24"/>
        </w:rPr>
      </w:pPr>
    </w:p>
    <w:p w:rsidR="002A7C9E" w:rsidRDefault="002A7C9E" w:rsidP="002A7C9E">
      <w:pPr>
        <w:autoSpaceDE w:val="0"/>
        <w:autoSpaceDN w:val="0"/>
        <w:adjustRightInd w:val="0"/>
        <w:spacing w:after="0" w:line="240" w:lineRule="auto"/>
        <w:rPr>
          <w:rFonts w:ascii="Times New Roman" w:hAnsi="Times New Roman" w:cs="Times New Roman"/>
          <w:b/>
          <w:bCs/>
          <w:color w:val="000000"/>
          <w:sz w:val="24"/>
          <w:szCs w:val="24"/>
        </w:rPr>
      </w:pPr>
      <w:r w:rsidRPr="00A60A23">
        <w:rPr>
          <w:rFonts w:ascii="Times New Roman" w:hAnsi="Times New Roman" w:cs="Times New Roman"/>
          <w:b/>
          <w:bCs/>
          <w:color w:val="000000"/>
          <w:sz w:val="24"/>
          <w:szCs w:val="24"/>
        </w:rPr>
        <w:t xml:space="preserve">PART </w:t>
      </w:r>
      <w:r w:rsidR="00C97DB9">
        <w:rPr>
          <w:rFonts w:ascii="Times New Roman" w:hAnsi="Times New Roman" w:cs="Times New Roman"/>
          <w:b/>
          <w:bCs/>
          <w:color w:val="000000"/>
          <w:sz w:val="24"/>
          <w:szCs w:val="24"/>
        </w:rPr>
        <w:t>7</w:t>
      </w:r>
      <w:r w:rsidRPr="00A60A23">
        <w:rPr>
          <w:rFonts w:ascii="Times New Roman" w:hAnsi="Times New Roman" w:cs="Times New Roman"/>
          <w:b/>
          <w:bCs/>
          <w:color w:val="000000"/>
          <w:sz w:val="24"/>
          <w:szCs w:val="24"/>
        </w:rPr>
        <w:t xml:space="preserve"> – CONFIDENTIAL FINANCIAL AND LEGAL INFORMATION</w:t>
      </w:r>
    </w:p>
    <w:p w:rsidR="00A60A23" w:rsidRPr="00A60A23" w:rsidRDefault="00A60A23" w:rsidP="002A7C9E">
      <w:pPr>
        <w:autoSpaceDE w:val="0"/>
        <w:autoSpaceDN w:val="0"/>
        <w:adjustRightInd w:val="0"/>
        <w:spacing w:after="0" w:line="240" w:lineRule="auto"/>
        <w:rPr>
          <w:rFonts w:ascii="Times New Roman" w:hAnsi="Times New Roman" w:cs="Times New Roman"/>
          <w:b/>
          <w:bCs/>
          <w:color w:val="000000"/>
          <w:sz w:val="24"/>
          <w:szCs w:val="24"/>
        </w:rPr>
      </w:pPr>
    </w:p>
    <w:p w:rsidR="002A7C9E" w:rsidRDefault="002A7C9E" w:rsidP="002A7C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One (1) copy of the following information should be submitted in a separate sealed envelope and</w:t>
      </w:r>
      <w:r w:rsidR="00A60A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will be kept confidential:</w:t>
      </w:r>
    </w:p>
    <w:p w:rsidR="002A7C9E" w:rsidRPr="00C97DB9" w:rsidRDefault="002A7C9E" w:rsidP="00C97DB9">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C97DB9">
        <w:rPr>
          <w:rFonts w:ascii="Times New Roman" w:hAnsi="Times New Roman" w:cs="Times New Roman"/>
          <w:color w:val="000000"/>
          <w:sz w:val="24"/>
          <w:szCs w:val="24"/>
        </w:rPr>
        <w:t>Audited financial statement or federal income tax returns for the developer/development</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team for the last three years. Statements for parent entities or operating companies</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should be provided in the case of single-purpose entities;</w:t>
      </w:r>
    </w:p>
    <w:p w:rsidR="002A7C9E" w:rsidRPr="00C97DB9" w:rsidRDefault="002A7C9E" w:rsidP="00C97DB9">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C97DB9">
        <w:rPr>
          <w:rFonts w:ascii="Times New Roman" w:hAnsi="Times New Roman" w:cs="Times New Roman"/>
          <w:color w:val="000000"/>
          <w:sz w:val="24"/>
          <w:szCs w:val="24"/>
        </w:rPr>
        <w:t>References from financial institutions with whom the developer/development team has</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dealt as a borrower or as a joint venture partner;</w:t>
      </w:r>
    </w:p>
    <w:p w:rsidR="002A7C9E" w:rsidRPr="00C97DB9" w:rsidRDefault="002A7C9E" w:rsidP="00C97DB9">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C97DB9">
        <w:rPr>
          <w:rFonts w:ascii="Times New Roman" w:hAnsi="Times New Roman" w:cs="Times New Roman"/>
          <w:color w:val="000000"/>
          <w:sz w:val="24"/>
          <w:szCs w:val="24"/>
        </w:rPr>
        <w:t>Proposed sources of financing and preliminary evidence of interest from financial</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institutions or partners, if available;</w:t>
      </w:r>
    </w:p>
    <w:p w:rsidR="002A7C9E" w:rsidRPr="00C97DB9" w:rsidRDefault="002A7C9E" w:rsidP="00C97DB9">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C97DB9">
        <w:rPr>
          <w:rFonts w:ascii="Times New Roman" w:hAnsi="Times New Roman" w:cs="Times New Roman"/>
          <w:color w:val="000000"/>
          <w:sz w:val="24"/>
          <w:szCs w:val="24"/>
        </w:rPr>
        <w:lastRenderedPageBreak/>
        <w:t>List of litigation or other disputes with which the developer, development entity, or joint</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venture partners have been involved in the past five years, including status, potential of a</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financial settlement, and impact on your ability to execute this project;</w:t>
      </w:r>
    </w:p>
    <w:p w:rsidR="002A7C9E" w:rsidRPr="00C97DB9" w:rsidRDefault="002A7C9E" w:rsidP="00C97DB9">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C97DB9">
        <w:rPr>
          <w:rFonts w:ascii="Times New Roman" w:hAnsi="Times New Roman" w:cs="Times New Roman"/>
          <w:color w:val="000000"/>
          <w:sz w:val="24"/>
          <w:szCs w:val="24"/>
        </w:rPr>
        <w:t>List of any projects which the developer or development team has failed to complete,</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including an explanation for the reason why such project(s) was not completed;</w:t>
      </w:r>
    </w:p>
    <w:p w:rsidR="002A7C9E" w:rsidRPr="00C97DB9" w:rsidRDefault="002A7C9E" w:rsidP="00C97DB9">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C97DB9">
        <w:rPr>
          <w:rFonts w:ascii="Times New Roman" w:hAnsi="Times New Roman" w:cs="Times New Roman"/>
          <w:color w:val="000000"/>
          <w:sz w:val="24"/>
          <w:szCs w:val="24"/>
        </w:rPr>
        <w:t>If the firm or any individual in the proposed project has ever filed for bankruptcy or has</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had projects that have been foreclosed (or returned to lenders via deed-in-lieu of</w:t>
      </w:r>
      <w:r w:rsidR="00A60A23" w:rsidRPr="00C97DB9">
        <w:rPr>
          <w:rFonts w:ascii="Times New Roman" w:hAnsi="Times New Roman" w:cs="Times New Roman"/>
          <w:color w:val="000000"/>
          <w:sz w:val="24"/>
          <w:szCs w:val="24"/>
        </w:rPr>
        <w:t xml:space="preserve"> </w:t>
      </w:r>
      <w:r w:rsidRPr="00C97DB9">
        <w:rPr>
          <w:rFonts w:ascii="Times New Roman" w:hAnsi="Times New Roman" w:cs="Times New Roman"/>
          <w:color w:val="000000"/>
          <w:sz w:val="24"/>
          <w:szCs w:val="24"/>
        </w:rPr>
        <w:t>foreclosure), list dates and circumstances;</w:t>
      </w:r>
    </w:p>
    <w:p w:rsidR="00A60A23" w:rsidRDefault="00A60A23" w:rsidP="002A7C9E">
      <w:pPr>
        <w:autoSpaceDE w:val="0"/>
        <w:autoSpaceDN w:val="0"/>
        <w:adjustRightInd w:val="0"/>
        <w:spacing w:after="0" w:line="240" w:lineRule="auto"/>
        <w:rPr>
          <w:rFonts w:ascii="Times New Roman" w:hAnsi="Times New Roman" w:cs="Times New Roman"/>
          <w:color w:val="000000"/>
          <w:sz w:val="24"/>
          <w:szCs w:val="24"/>
        </w:rPr>
      </w:pPr>
    </w:p>
    <w:p w:rsidR="002A7C9E" w:rsidRPr="00A60A23" w:rsidRDefault="002A7C9E" w:rsidP="002A7C9E">
      <w:pPr>
        <w:autoSpaceDE w:val="0"/>
        <w:autoSpaceDN w:val="0"/>
        <w:adjustRightInd w:val="0"/>
        <w:spacing w:after="0" w:line="240" w:lineRule="auto"/>
        <w:rPr>
          <w:rFonts w:ascii="Times New Roman" w:hAnsi="Times New Roman" w:cs="Times New Roman"/>
          <w:b/>
          <w:bCs/>
          <w:color w:val="000000"/>
          <w:sz w:val="24"/>
          <w:szCs w:val="24"/>
        </w:rPr>
      </w:pPr>
      <w:r w:rsidRPr="00A60A23">
        <w:rPr>
          <w:rFonts w:ascii="Times New Roman" w:hAnsi="Times New Roman" w:cs="Times New Roman"/>
          <w:b/>
          <w:bCs/>
          <w:color w:val="000000"/>
          <w:sz w:val="24"/>
          <w:szCs w:val="24"/>
        </w:rPr>
        <w:t>PART 9 – SIGNED RESPONSES</w:t>
      </w:r>
    </w:p>
    <w:p w:rsidR="002A7C9E" w:rsidRDefault="002A7C9E" w:rsidP="002A7C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253C1B">
        <w:rPr>
          <w:rFonts w:ascii="Times New Roman" w:hAnsi="Times New Roman" w:cs="Times New Roman"/>
          <w:color w:val="000000"/>
          <w:sz w:val="24"/>
          <w:szCs w:val="24"/>
        </w:rPr>
        <w:t xml:space="preserve">City </w:t>
      </w:r>
      <w:r>
        <w:rPr>
          <w:rFonts w:ascii="Times New Roman" w:hAnsi="Times New Roman" w:cs="Times New Roman"/>
          <w:color w:val="000000"/>
          <w:sz w:val="24"/>
          <w:szCs w:val="24"/>
        </w:rPr>
        <w:t>will only respond to written or emailed questions. All questions (except those</w:t>
      </w:r>
      <w:r w:rsidR="00A60A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regarding confidential financial or legal information) will be responded to in writing or by email</w:t>
      </w:r>
      <w:r w:rsidR="00A60A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provided to all participating developers and/or development teams.</w:t>
      </w:r>
    </w:p>
    <w:p w:rsidR="002A7C9E" w:rsidRDefault="002A7C9E" w:rsidP="002A7C9E">
      <w:pPr>
        <w:autoSpaceDE w:val="0"/>
        <w:autoSpaceDN w:val="0"/>
        <w:adjustRightInd w:val="0"/>
        <w:spacing w:after="0" w:line="240" w:lineRule="auto"/>
        <w:rPr>
          <w:rFonts w:ascii="Times New Roman" w:hAnsi="Times New Roman" w:cs="Times New Roman"/>
          <w:b/>
          <w:bCs/>
          <w:color w:val="000000"/>
        </w:rPr>
      </w:pPr>
    </w:p>
    <w:p w:rsidR="002A7C9E" w:rsidRPr="00FB3AA8" w:rsidRDefault="002A7C9E" w:rsidP="002A7C9E">
      <w:pPr>
        <w:autoSpaceDE w:val="0"/>
        <w:autoSpaceDN w:val="0"/>
        <w:adjustRightInd w:val="0"/>
        <w:spacing w:after="0" w:line="240" w:lineRule="auto"/>
        <w:rPr>
          <w:rFonts w:ascii="Times New Roman" w:hAnsi="Times New Roman" w:cs="Times New Roman"/>
          <w:b/>
          <w:bCs/>
          <w:color w:val="000000"/>
          <w:sz w:val="24"/>
          <w:szCs w:val="24"/>
        </w:rPr>
      </w:pPr>
      <w:r w:rsidRPr="00FB3AA8">
        <w:rPr>
          <w:rFonts w:ascii="Times New Roman" w:hAnsi="Times New Roman" w:cs="Times New Roman"/>
          <w:b/>
          <w:bCs/>
          <w:color w:val="000000"/>
          <w:sz w:val="24"/>
          <w:szCs w:val="24"/>
        </w:rPr>
        <w:t>SELECTION CRITERIA FOR REVIEW OF PROPOSALS</w:t>
      </w:r>
    </w:p>
    <w:p w:rsidR="002A7C9E" w:rsidRPr="00FB3AA8" w:rsidRDefault="002A7C9E" w:rsidP="002A7C9E">
      <w:p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 xml:space="preserve">The </w:t>
      </w:r>
      <w:r w:rsidR="00253C1B" w:rsidRPr="00FB3AA8">
        <w:rPr>
          <w:rFonts w:ascii="Times New Roman" w:hAnsi="Times New Roman" w:cs="Times New Roman"/>
          <w:color w:val="000000"/>
          <w:sz w:val="24"/>
          <w:szCs w:val="24"/>
        </w:rPr>
        <w:t>City</w:t>
      </w:r>
      <w:r w:rsidRPr="00FB3AA8">
        <w:rPr>
          <w:rFonts w:ascii="Times New Roman" w:hAnsi="Times New Roman" w:cs="Times New Roman"/>
          <w:color w:val="000000"/>
          <w:sz w:val="24"/>
          <w:szCs w:val="24"/>
        </w:rPr>
        <w:t xml:space="preserve"> will evaluate the Development Proposals based on the following criteria:</w:t>
      </w:r>
    </w:p>
    <w:p w:rsidR="00FB3AA8" w:rsidRPr="00FB3AA8" w:rsidRDefault="00FB3AA8" w:rsidP="002A7C9E">
      <w:pPr>
        <w:autoSpaceDE w:val="0"/>
        <w:autoSpaceDN w:val="0"/>
        <w:adjustRightInd w:val="0"/>
        <w:spacing w:after="0" w:line="240" w:lineRule="auto"/>
        <w:rPr>
          <w:rFonts w:ascii="Times New Roman" w:hAnsi="Times New Roman" w:cs="Times New Roman"/>
          <w:color w:val="000000"/>
          <w:sz w:val="24"/>
          <w:szCs w:val="24"/>
        </w:rPr>
      </w:pPr>
    </w:p>
    <w:p w:rsidR="002A7C9E" w:rsidRPr="00FB3AA8" w:rsidRDefault="002A7C9E" w:rsidP="00FB3AA8">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Developer/development team responsiveness to this RFP and demonstrated</w:t>
      </w:r>
      <w:r w:rsidR="00B92041" w:rsidRPr="00FB3AA8">
        <w:rPr>
          <w:rFonts w:ascii="Times New Roman" w:hAnsi="Times New Roman" w:cs="Times New Roman"/>
          <w:color w:val="000000"/>
          <w:sz w:val="24"/>
          <w:szCs w:val="24"/>
        </w:rPr>
        <w:t xml:space="preserve"> </w:t>
      </w:r>
      <w:r w:rsidRPr="00FB3AA8">
        <w:rPr>
          <w:rFonts w:ascii="Times New Roman" w:hAnsi="Times New Roman" w:cs="Times New Roman"/>
          <w:color w:val="000000"/>
          <w:sz w:val="24"/>
          <w:szCs w:val="24"/>
        </w:rPr>
        <w:t xml:space="preserve">understanding of the </w:t>
      </w:r>
      <w:r w:rsidR="004F2D7B" w:rsidRPr="00FB3AA8">
        <w:rPr>
          <w:rFonts w:ascii="Times New Roman" w:hAnsi="Times New Roman" w:cs="Times New Roman"/>
          <w:color w:val="000000"/>
          <w:sz w:val="24"/>
          <w:szCs w:val="24"/>
        </w:rPr>
        <w:t>City</w:t>
      </w:r>
      <w:r w:rsidRPr="00FB3AA8">
        <w:rPr>
          <w:rFonts w:ascii="Times New Roman" w:hAnsi="Times New Roman" w:cs="Times New Roman"/>
          <w:color w:val="000000"/>
          <w:sz w:val="24"/>
          <w:szCs w:val="24"/>
        </w:rPr>
        <w:t>’s goals and objectives for the subject site;</w:t>
      </w:r>
    </w:p>
    <w:p w:rsidR="00C97DB9" w:rsidRPr="00FB3AA8" w:rsidRDefault="00C97DB9" w:rsidP="00FB3AA8">
      <w:pPr>
        <w:pStyle w:val="ListParagraph"/>
        <w:numPr>
          <w:ilvl w:val="0"/>
          <w:numId w:val="28"/>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 xml:space="preserve">The </w:t>
      </w:r>
      <w:r w:rsidR="0095480F">
        <w:rPr>
          <w:rFonts w:ascii="Times New Roman" w:hAnsi="Times New Roman" w:cs="Times New Roman"/>
          <w:color w:val="000000"/>
          <w:sz w:val="24"/>
          <w:szCs w:val="24"/>
        </w:rPr>
        <w:t>degree to which the layout incorporates</w:t>
      </w:r>
      <w:r w:rsidRPr="00FB3AA8">
        <w:rPr>
          <w:rFonts w:ascii="Times New Roman" w:hAnsi="Times New Roman" w:cs="Times New Roman"/>
          <w:color w:val="000000"/>
          <w:sz w:val="24"/>
          <w:szCs w:val="24"/>
        </w:rPr>
        <w:t xml:space="preserve"> conservation oriented principles and open space preservation, while complementing the existing neighborhood development character;</w:t>
      </w:r>
    </w:p>
    <w:p w:rsidR="00C97DB9" w:rsidRPr="00FB3AA8" w:rsidRDefault="00C97DB9" w:rsidP="00FB3AA8">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The energy effi</w:t>
      </w:r>
      <w:r w:rsidR="00A6467A" w:rsidRPr="00FB3AA8">
        <w:rPr>
          <w:rFonts w:ascii="Times New Roman" w:hAnsi="Times New Roman" w:cs="Times New Roman"/>
          <w:color w:val="000000"/>
          <w:sz w:val="24"/>
          <w:szCs w:val="24"/>
        </w:rPr>
        <w:t xml:space="preserve">ciency </w:t>
      </w:r>
      <w:r w:rsidR="002A7C9E" w:rsidRPr="00FB3AA8">
        <w:rPr>
          <w:rFonts w:ascii="Times New Roman" w:hAnsi="Times New Roman" w:cs="Times New Roman"/>
          <w:color w:val="000000"/>
          <w:sz w:val="24"/>
          <w:szCs w:val="24"/>
        </w:rPr>
        <w:t>quality</w:t>
      </w:r>
      <w:r w:rsidR="00A6467A" w:rsidRPr="00FB3AA8">
        <w:rPr>
          <w:rFonts w:ascii="Times New Roman" w:hAnsi="Times New Roman" w:cs="Times New Roman"/>
          <w:color w:val="000000"/>
          <w:sz w:val="24"/>
          <w:szCs w:val="24"/>
        </w:rPr>
        <w:t xml:space="preserve"> of the housing units</w:t>
      </w:r>
      <w:r w:rsidRPr="00FB3AA8">
        <w:rPr>
          <w:rFonts w:ascii="Times New Roman" w:hAnsi="Times New Roman" w:cs="Times New Roman"/>
          <w:color w:val="000000"/>
          <w:sz w:val="24"/>
          <w:szCs w:val="24"/>
        </w:rPr>
        <w:t>; using the SIP technology</w:t>
      </w:r>
      <w:r w:rsidR="00FB3AA8" w:rsidRPr="00FB3AA8">
        <w:rPr>
          <w:rFonts w:ascii="Times New Roman" w:hAnsi="Times New Roman" w:cs="Times New Roman"/>
          <w:color w:val="000000"/>
          <w:sz w:val="24"/>
          <w:szCs w:val="24"/>
        </w:rPr>
        <w:t xml:space="preserve"> (or the </w:t>
      </w:r>
      <w:r w:rsidR="0095480F">
        <w:rPr>
          <w:rFonts w:ascii="Times New Roman" w:hAnsi="Times New Roman" w:cs="Times New Roman"/>
          <w:color w:val="000000"/>
          <w:sz w:val="24"/>
          <w:szCs w:val="24"/>
        </w:rPr>
        <w:t xml:space="preserve">demonstrated </w:t>
      </w:r>
      <w:r w:rsidR="00FB3AA8" w:rsidRPr="00FB3AA8">
        <w:rPr>
          <w:rFonts w:ascii="Times New Roman" w:hAnsi="Times New Roman" w:cs="Times New Roman"/>
          <w:color w:val="000000"/>
          <w:sz w:val="24"/>
          <w:szCs w:val="24"/>
        </w:rPr>
        <w:t xml:space="preserve">equivalent efficient energy construction) </w:t>
      </w:r>
      <w:r w:rsidRPr="00FB3AA8">
        <w:rPr>
          <w:rFonts w:ascii="Times New Roman" w:hAnsi="Times New Roman" w:cs="Times New Roman"/>
          <w:color w:val="000000"/>
          <w:sz w:val="24"/>
          <w:szCs w:val="24"/>
        </w:rPr>
        <w:t>;</w:t>
      </w:r>
    </w:p>
    <w:p w:rsidR="00C97DB9" w:rsidRPr="00FB3AA8" w:rsidRDefault="00C97DB9" w:rsidP="00FB3AA8">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 xml:space="preserve">The design of the housing </w:t>
      </w:r>
      <w:r w:rsidR="00FB3AA8" w:rsidRPr="00FB3AA8">
        <w:rPr>
          <w:rFonts w:ascii="Times New Roman" w:hAnsi="Times New Roman" w:cs="Times New Roman"/>
          <w:color w:val="000000"/>
          <w:sz w:val="24"/>
          <w:szCs w:val="24"/>
        </w:rPr>
        <w:t xml:space="preserve">units containing passive solar design elements as well as incorporating solar technology. </w:t>
      </w:r>
    </w:p>
    <w:p w:rsidR="002A7C9E" w:rsidRPr="00FB3AA8" w:rsidRDefault="002A7C9E" w:rsidP="00FB3AA8">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Depth and credibility of Developme</w:t>
      </w:r>
      <w:r w:rsidR="00FB3AA8" w:rsidRPr="00FB3AA8">
        <w:rPr>
          <w:rFonts w:ascii="Times New Roman" w:hAnsi="Times New Roman" w:cs="Times New Roman"/>
          <w:color w:val="000000"/>
          <w:sz w:val="24"/>
          <w:szCs w:val="24"/>
        </w:rPr>
        <w:t>nt Proposal financial pro forma, including how the work force housing units</w:t>
      </w:r>
      <w:r w:rsidR="0095480F">
        <w:rPr>
          <w:rFonts w:ascii="Times New Roman" w:hAnsi="Times New Roman" w:cs="Times New Roman"/>
          <w:color w:val="000000"/>
          <w:sz w:val="24"/>
          <w:szCs w:val="24"/>
        </w:rPr>
        <w:t xml:space="preserve"> (a minimum of three (3)</w:t>
      </w:r>
      <w:r w:rsidR="00FB3AA8" w:rsidRPr="00FB3AA8">
        <w:rPr>
          <w:rFonts w:ascii="Times New Roman" w:hAnsi="Times New Roman" w:cs="Times New Roman"/>
          <w:color w:val="000000"/>
          <w:sz w:val="24"/>
          <w:szCs w:val="24"/>
        </w:rPr>
        <w:t xml:space="preserve"> that are to be priced</w:t>
      </w:r>
      <w:r w:rsidR="0095480F">
        <w:rPr>
          <w:rFonts w:ascii="Times New Roman" w:hAnsi="Times New Roman" w:cs="Times New Roman"/>
          <w:color w:val="000000"/>
          <w:sz w:val="24"/>
          <w:szCs w:val="24"/>
        </w:rPr>
        <w:t xml:space="preserve"> below $226,881</w:t>
      </w:r>
      <w:r w:rsidR="00644CCF">
        <w:rPr>
          <w:rFonts w:ascii="Times New Roman" w:hAnsi="Times New Roman" w:cs="Times New Roman"/>
          <w:color w:val="000000"/>
          <w:sz w:val="24"/>
          <w:szCs w:val="24"/>
        </w:rPr>
        <w:t>)</w:t>
      </w:r>
      <w:r w:rsidR="00FB3AA8" w:rsidRPr="00FB3AA8">
        <w:rPr>
          <w:rFonts w:ascii="Times New Roman" w:hAnsi="Times New Roman" w:cs="Times New Roman"/>
          <w:color w:val="000000"/>
          <w:sz w:val="24"/>
          <w:szCs w:val="24"/>
        </w:rPr>
        <w:t xml:space="preserve"> will be financed.</w:t>
      </w:r>
    </w:p>
    <w:p w:rsidR="002A7C9E" w:rsidRPr="00FB3AA8" w:rsidRDefault="002A7C9E" w:rsidP="00FB3AA8">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Ability to finance the Development Proposal, including demonstrated ability to procure</w:t>
      </w:r>
      <w:r w:rsidR="00B92041" w:rsidRPr="00FB3AA8">
        <w:rPr>
          <w:rFonts w:ascii="Times New Roman" w:hAnsi="Times New Roman" w:cs="Times New Roman"/>
          <w:color w:val="000000"/>
          <w:sz w:val="24"/>
          <w:szCs w:val="24"/>
        </w:rPr>
        <w:t xml:space="preserve"> </w:t>
      </w:r>
      <w:r w:rsidRPr="00FB3AA8">
        <w:rPr>
          <w:rFonts w:ascii="Times New Roman" w:hAnsi="Times New Roman" w:cs="Times New Roman"/>
          <w:color w:val="000000"/>
          <w:sz w:val="24"/>
          <w:szCs w:val="24"/>
        </w:rPr>
        <w:t>financing and complete projects on schedule and within budgetary assumptions;</w:t>
      </w:r>
    </w:p>
    <w:p w:rsidR="002A7C9E" w:rsidRPr="00FB3AA8" w:rsidRDefault="002A7C9E" w:rsidP="00FB3AA8">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Qualifications and experience of developer and team members with projects of similar</w:t>
      </w:r>
      <w:r w:rsidR="00B92041" w:rsidRPr="00FB3AA8">
        <w:rPr>
          <w:rFonts w:ascii="Times New Roman" w:hAnsi="Times New Roman" w:cs="Times New Roman"/>
          <w:color w:val="000000"/>
          <w:sz w:val="24"/>
          <w:szCs w:val="24"/>
        </w:rPr>
        <w:t xml:space="preserve"> </w:t>
      </w:r>
      <w:r w:rsidR="0095480F">
        <w:rPr>
          <w:rFonts w:ascii="Times New Roman" w:hAnsi="Times New Roman" w:cs="Times New Roman"/>
          <w:color w:val="000000"/>
          <w:sz w:val="24"/>
          <w:szCs w:val="24"/>
        </w:rPr>
        <w:t xml:space="preserve">type, </w:t>
      </w:r>
      <w:r w:rsidRPr="00FB3AA8">
        <w:rPr>
          <w:rFonts w:ascii="Times New Roman" w:hAnsi="Times New Roman" w:cs="Times New Roman"/>
          <w:color w:val="000000"/>
          <w:sz w:val="24"/>
          <w:szCs w:val="24"/>
        </w:rPr>
        <w:t>scale and magnitude;</w:t>
      </w:r>
    </w:p>
    <w:p w:rsidR="002A7C9E" w:rsidRPr="00FB3AA8" w:rsidRDefault="002A7C9E" w:rsidP="00FB3AA8">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Experience and reputation of personnel identified for this project;</w:t>
      </w:r>
    </w:p>
    <w:p w:rsidR="002A7C9E" w:rsidRPr="00FB3AA8" w:rsidRDefault="002A7C9E" w:rsidP="00FB3AA8">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Past performance of the developer/development team as verified by references of</w:t>
      </w:r>
      <w:r w:rsidR="00B92041" w:rsidRPr="00FB3AA8">
        <w:rPr>
          <w:rFonts w:ascii="Times New Roman" w:hAnsi="Times New Roman" w:cs="Times New Roman"/>
          <w:color w:val="000000"/>
          <w:sz w:val="24"/>
          <w:szCs w:val="24"/>
        </w:rPr>
        <w:t xml:space="preserve"> </w:t>
      </w:r>
      <w:r w:rsidRPr="00FB3AA8">
        <w:rPr>
          <w:rFonts w:ascii="Times New Roman" w:hAnsi="Times New Roman" w:cs="Times New Roman"/>
          <w:color w:val="000000"/>
          <w:sz w:val="24"/>
          <w:szCs w:val="24"/>
        </w:rPr>
        <w:t>p</w:t>
      </w:r>
      <w:r w:rsidR="00472C8A">
        <w:rPr>
          <w:rFonts w:ascii="Times New Roman" w:hAnsi="Times New Roman" w:cs="Times New Roman"/>
          <w:color w:val="000000"/>
          <w:sz w:val="24"/>
          <w:szCs w:val="24"/>
        </w:rPr>
        <w:t>revious clients/projects</w:t>
      </w:r>
      <w:r w:rsidRPr="00FB3AA8">
        <w:rPr>
          <w:rFonts w:ascii="Times New Roman" w:hAnsi="Times New Roman" w:cs="Times New Roman"/>
          <w:color w:val="000000"/>
          <w:sz w:val="24"/>
          <w:szCs w:val="24"/>
        </w:rPr>
        <w:t>;</w:t>
      </w:r>
    </w:p>
    <w:p w:rsidR="002A7C9E" w:rsidRPr="00FB3AA8" w:rsidRDefault="002A7C9E" w:rsidP="00FB3AA8">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Demonstrated success in embracing and implementing the highest standards of</w:t>
      </w:r>
      <w:r w:rsidR="00B92041" w:rsidRPr="00FB3AA8">
        <w:rPr>
          <w:rFonts w:ascii="Times New Roman" w:hAnsi="Times New Roman" w:cs="Times New Roman"/>
          <w:color w:val="000000"/>
          <w:sz w:val="24"/>
          <w:szCs w:val="24"/>
        </w:rPr>
        <w:t xml:space="preserve"> </w:t>
      </w:r>
      <w:r w:rsidRPr="00FB3AA8">
        <w:rPr>
          <w:rFonts w:ascii="Times New Roman" w:hAnsi="Times New Roman" w:cs="Times New Roman"/>
          <w:color w:val="000000"/>
          <w:sz w:val="24"/>
          <w:szCs w:val="24"/>
        </w:rPr>
        <w:t>sustainability and environmental sensitivity;</w:t>
      </w:r>
    </w:p>
    <w:p w:rsidR="002A7C9E" w:rsidRPr="00FB3AA8" w:rsidRDefault="002A7C9E" w:rsidP="00FB3AA8">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Familiarity and experience with the local and regional development climate, State of</w:t>
      </w:r>
      <w:r w:rsidR="00B92041" w:rsidRPr="00FB3AA8">
        <w:rPr>
          <w:rFonts w:ascii="Times New Roman" w:hAnsi="Times New Roman" w:cs="Times New Roman"/>
          <w:color w:val="000000"/>
          <w:sz w:val="24"/>
          <w:szCs w:val="24"/>
        </w:rPr>
        <w:t xml:space="preserve"> </w:t>
      </w:r>
      <w:r w:rsidR="007C455C" w:rsidRPr="00FB3AA8">
        <w:rPr>
          <w:rFonts w:ascii="Times New Roman" w:hAnsi="Times New Roman" w:cs="Times New Roman"/>
          <w:color w:val="000000"/>
          <w:sz w:val="24"/>
          <w:szCs w:val="24"/>
        </w:rPr>
        <w:t>Minnesota</w:t>
      </w:r>
      <w:r w:rsidRPr="00FB3AA8">
        <w:rPr>
          <w:rFonts w:ascii="Times New Roman" w:hAnsi="Times New Roman" w:cs="Times New Roman"/>
          <w:color w:val="000000"/>
          <w:sz w:val="24"/>
          <w:szCs w:val="24"/>
        </w:rPr>
        <w:t xml:space="preserve"> and </w:t>
      </w:r>
      <w:r w:rsidR="007C455C" w:rsidRPr="00FB3AA8">
        <w:rPr>
          <w:rFonts w:ascii="Times New Roman" w:hAnsi="Times New Roman" w:cs="Times New Roman"/>
          <w:color w:val="000000"/>
          <w:sz w:val="24"/>
          <w:szCs w:val="24"/>
        </w:rPr>
        <w:t>Duluth/Superior</w:t>
      </w:r>
      <w:r w:rsidRPr="00FB3AA8">
        <w:rPr>
          <w:rFonts w:ascii="Times New Roman" w:hAnsi="Times New Roman" w:cs="Times New Roman"/>
          <w:color w:val="000000"/>
          <w:sz w:val="24"/>
          <w:szCs w:val="24"/>
        </w:rPr>
        <w:t xml:space="preserve"> area real estate markets;</w:t>
      </w:r>
    </w:p>
    <w:p w:rsidR="002A7C9E" w:rsidRPr="00FB3AA8" w:rsidRDefault="002A7C9E" w:rsidP="00FB3AA8">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Past successes in dealing with elected officials, municipal boards and commissions,</w:t>
      </w:r>
      <w:r w:rsidR="00B92041" w:rsidRPr="00FB3AA8">
        <w:rPr>
          <w:rFonts w:ascii="Times New Roman" w:hAnsi="Times New Roman" w:cs="Times New Roman"/>
          <w:color w:val="000000"/>
          <w:sz w:val="24"/>
          <w:szCs w:val="24"/>
        </w:rPr>
        <w:t xml:space="preserve"> </w:t>
      </w:r>
      <w:r w:rsidRPr="00FB3AA8">
        <w:rPr>
          <w:rFonts w:ascii="Times New Roman" w:hAnsi="Times New Roman" w:cs="Times New Roman"/>
          <w:color w:val="000000"/>
          <w:sz w:val="24"/>
          <w:szCs w:val="24"/>
        </w:rPr>
        <w:t>community advisory committees and neighborhood residents;</w:t>
      </w:r>
    </w:p>
    <w:p w:rsidR="002A7C9E" w:rsidRPr="00FB3AA8" w:rsidRDefault="002A7C9E" w:rsidP="00FB3AA8">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History of legal actions and disputes;</w:t>
      </w:r>
    </w:p>
    <w:p w:rsidR="002A7C9E" w:rsidRPr="00FB3AA8" w:rsidRDefault="002A7C9E" w:rsidP="00FB3AA8">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Organizational and managerial capacity to handle a project of this size, including work</w:t>
      </w:r>
      <w:r w:rsidR="00B92041" w:rsidRPr="00FB3AA8">
        <w:rPr>
          <w:rFonts w:ascii="Times New Roman" w:hAnsi="Times New Roman" w:cs="Times New Roman"/>
          <w:color w:val="000000"/>
          <w:sz w:val="24"/>
          <w:szCs w:val="24"/>
        </w:rPr>
        <w:t xml:space="preserve"> </w:t>
      </w:r>
      <w:r w:rsidRPr="00FB3AA8">
        <w:rPr>
          <w:rFonts w:ascii="Times New Roman" w:hAnsi="Times New Roman" w:cs="Times New Roman"/>
          <w:color w:val="000000"/>
          <w:sz w:val="24"/>
          <w:szCs w:val="24"/>
        </w:rPr>
        <w:t>load and product/project overlap.</w:t>
      </w:r>
    </w:p>
    <w:p w:rsidR="002A7C9E" w:rsidRPr="00FB3AA8" w:rsidRDefault="002A7C9E" w:rsidP="00FB3AA8">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lastRenderedPageBreak/>
        <w:t>Quality, creativity and feasibility of Development Proposal.</w:t>
      </w:r>
    </w:p>
    <w:p w:rsidR="008F1335" w:rsidRPr="00FB3AA8" w:rsidRDefault="008F1335" w:rsidP="002A7C9E">
      <w:pPr>
        <w:autoSpaceDE w:val="0"/>
        <w:autoSpaceDN w:val="0"/>
        <w:adjustRightInd w:val="0"/>
        <w:spacing w:after="0" w:line="240" w:lineRule="auto"/>
        <w:rPr>
          <w:rFonts w:ascii="Times New Roman" w:hAnsi="Times New Roman" w:cs="Times New Roman"/>
          <w:color w:val="000000"/>
          <w:sz w:val="24"/>
          <w:szCs w:val="24"/>
        </w:rPr>
      </w:pPr>
    </w:p>
    <w:p w:rsidR="00EB1EBE" w:rsidRPr="00F702E6" w:rsidRDefault="00EB1EBE" w:rsidP="002A7C9E">
      <w:pPr>
        <w:autoSpaceDE w:val="0"/>
        <w:autoSpaceDN w:val="0"/>
        <w:adjustRightInd w:val="0"/>
        <w:spacing w:after="0" w:line="240" w:lineRule="auto"/>
        <w:rPr>
          <w:rFonts w:ascii="Times New Roman" w:hAnsi="Times New Roman" w:cs="Times New Roman"/>
          <w:color w:val="000000"/>
          <w:sz w:val="24"/>
          <w:szCs w:val="24"/>
        </w:rPr>
      </w:pPr>
      <w:r w:rsidRPr="00FB3AA8">
        <w:rPr>
          <w:rFonts w:ascii="Times New Roman" w:hAnsi="Times New Roman" w:cs="Times New Roman"/>
          <w:color w:val="000000"/>
          <w:sz w:val="24"/>
          <w:szCs w:val="24"/>
        </w:rPr>
        <w:t>The City encourages and welcomes bids from women and minority owned businesses.</w:t>
      </w:r>
    </w:p>
    <w:p w:rsidR="00EB1EBE" w:rsidRDefault="00EB1EBE" w:rsidP="002A7C9E">
      <w:pPr>
        <w:autoSpaceDE w:val="0"/>
        <w:autoSpaceDN w:val="0"/>
        <w:adjustRightInd w:val="0"/>
        <w:spacing w:after="0" w:line="240" w:lineRule="auto"/>
        <w:rPr>
          <w:rFonts w:ascii="Times New Roman" w:hAnsi="Times New Roman" w:cs="Times New Roman"/>
          <w:color w:val="000000"/>
          <w:sz w:val="24"/>
          <w:szCs w:val="24"/>
        </w:rPr>
      </w:pPr>
    </w:p>
    <w:p w:rsidR="002A7C9E" w:rsidRDefault="002A7C9E" w:rsidP="002A7C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337712">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of </w:t>
      </w:r>
      <w:r w:rsidR="00337712">
        <w:rPr>
          <w:rFonts w:ascii="Times New Roman" w:hAnsi="Times New Roman" w:cs="Times New Roman"/>
          <w:color w:val="000000"/>
          <w:sz w:val="24"/>
          <w:szCs w:val="24"/>
        </w:rPr>
        <w:t>Duluth</w:t>
      </w:r>
      <w:r>
        <w:rPr>
          <w:rFonts w:ascii="Times New Roman" w:hAnsi="Times New Roman" w:cs="Times New Roman"/>
          <w:color w:val="000000"/>
          <w:sz w:val="24"/>
          <w:szCs w:val="24"/>
        </w:rPr>
        <w:t xml:space="preserve"> reserves the right, at its sole discretion, to reject any or all submittals</w:t>
      </w:r>
      <w:r w:rsidR="00F60B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when, in its opinion, it is determined to be in the public interest to do so; to waive minor</w:t>
      </w:r>
      <w:r w:rsidR="00F60B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irregularities and informalities of a submittal; to cancel, revise, or extend this solicitation; and to</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select the proposal it deems is in the best interests of the </w:t>
      </w:r>
      <w:r w:rsidR="00337712">
        <w:rPr>
          <w:rFonts w:ascii="Times New Roman" w:hAnsi="Times New Roman" w:cs="Times New Roman"/>
          <w:color w:val="000000"/>
          <w:sz w:val="24"/>
          <w:szCs w:val="24"/>
        </w:rPr>
        <w:t>City</w:t>
      </w:r>
      <w:r>
        <w:rPr>
          <w:rFonts w:ascii="Times New Roman" w:hAnsi="Times New Roman" w:cs="Times New Roman"/>
          <w:color w:val="000000"/>
          <w:sz w:val="24"/>
          <w:szCs w:val="24"/>
        </w:rPr>
        <w:t>, even if it is not the highest</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purchase price nor provides the greatest financial benefit to the </w:t>
      </w:r>
      <w:r w:rsidR="00337712">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The </w:t>
      </w:r>
      <w:r w:rsidR="00337712">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reserves the</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right to request clarification of information submitted and to request additional information from</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any proposer.</w:t>
      </w:r>
    </w:p>
    <w:p w:rsidR="002A7C9E" w:rsidRDefault="002A7C9E" w:rsidP="002A7C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Request for Proposals does not obligate the </w:t>
      </w:r>
      <w:r w:rsidR="00132874">
        <w:rPr>
          <w:rFonts w:ascii="Times New Roman" w:hAnsi="Times New Roman" w:cs="Times New Roman"/>
          <w:color w:val="000000"/>
          <w:sz w:val="24"/>
          <w:szCs w:val="24"/>
        </w:rPr>
        <w:t>City of Duluth</w:t>
      </w:r>
      <w:r>
        <w:rPr>
          <w:rFonts w:ascii="Times New Roman" w:hAnsi="Times New Roman" w:cs="Times New Roman"/>
          <w:color w:val="000000"/>
          <w:sz w:val="24"/>
          <w:szCs w:val="24"/>
        </w:rPr>
        <w:t xml:space="preserve"> to pay any costs incurred</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by any respondent in the submission of qualifications and/or proposals or in making necessary</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studies or designs for the preparation of any proposal, or for procuring or contracting for the</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services to be furnished under this Request for Proposals.</w:t>
      </w:r>
    </w:p>
    <w:p w:rsidR="00C2285C" w:rsidRDefault="00C2285C" w:rsidP="002A7C9E">
      <w:pPr>
        <w:autoSpaceDE w:val="0"/>
        <w:autoSpaceDN w:val="0"/>
        <w:adjustRightInd w:val="0"/>
        <w:spacing w:after="0" w:line="240" w:lineRule="auto"/>
        <w:rPr>
          <w:rFonts w:ascii="Times New Roman" w:hAnsi="Times New Roman" w:cs="Times New Roman"/>
          <w:color w:val="000000"/>
          <w:sz w:val="24"/>
          <w:szCs w:val="24"/>
        </w:rPr>
      </w:pPr>
    </w:p>
    <w:p w:rsidR="002A7C9E" w:rsidRDefault="002A7C9E" w:rsidP="002A7C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Any proposal accepted by the </w:t>
      </w:r>
      <w:r w:rsidR="00132874">
        <w:rPr>
          <w:rFonts w:ascii="Times New Roman" w:hAnsi="Times New Roman" w:cs="Times New Roman"/>
          <w:color w:val="000000"/>
          <w:sz w:val="24"/>
          <w:szCs w:val="24"/>
        </w:rPr>
        <w:t>City shall be subject to approval by the Duluth City Council</w:t>
      </w:r>
      <w:r>
        <w:rPr>
          <w:rFonts w:ascii="Times New Roman" w:hAnsi="Times New Roman" w:cs="Times New Roman"/>
          <w:color w:val="000000"/>
          <w:sz w:val="24"/>
          <w:szCs w:val="24"/>
        </w:rPr>
        <w:t>.</w:t>
      </w:r>
    </w:p>
    <w:p w:rsidR="00243591" w:rsidRDefault="00243591" w:rsidP="002A7C9E">
      <w:pPr>
        <w:autoSpaceDE w:val="0"/>
        <w:autoSpaceDN w:val="0"/>
        <w:adjustRightInd w:val="0"/>
        <w:spacing w:after="0" w:line="240" w:lineRule="auto"/>
        <w:rPr>
          <w:rFonts w:ascii="Times New Roman" w:hAnsi="Times New Roman" w:cs="Times New Roman"/>
          <w:color w:val="000000"/>
          <w:sz w:val="24"/>
          <w:szCs w:val="24"/>
        </w:rPr>
      </w:pPr>
    </w:p>
    <w:p w:rsidR="007E18E3" w:rsidRDefault="007E18E3" w:rsidP="002A7C9E">
      <w:pPr>
        <w:autoSpaceDE w:val="0"/>
        <w:autoSpaceDN w:val="0"/>
        <w:adjustRightInd w:val="0"/>
        <w:spacing w:after="0" w:line="240" w:lineRule="auto"/>
        <w:rPr>
          <w:rFonts w:ascii="Times New Roman" w:hAnsi="Times New Roman" w:cs="Times New Roman"/>
          <w:b/>
          <w:bCs/>
          <w:sz w:val="28"/>
          <w:szCs w:val="28"/>
        </w:rPr>
      </w:pPr>
    </w:p>
    <w:p w:rsidR="005037AA" w:rsidRDefault="005037AA">
      <w:pPr>
        <w:rPr>
          <w:rFonts w:ascii="Times New Roman" w:hAnsi="Times New Roman" w:cs="Times New Roman"/>
          <w:b/>
          <w:bCs/>
          <w:sz w:val="24"/>
          <w:szCs w:val="24"/>
        </w:rPr>
      </w:pPr>
    </w:p>
    <w:p w:rsidR="005037AA" w:rsidRDefault="005037AA">
      <w:pPr>
        <w:rPr>
          <w:rFonts w:ascii="Times New Roman" w:hAnsi="Times New Roman" w:cs="Times New Roman"/>
          <w:b/>
          <w:bCs/>
          <w:sz w:val="24"/>
          <w:szCs w:val="24"/>
        </w:rPr>
      </w:pPr>
    </w:p>
    <w:p w:rsidR="00B35D63" w:rsidRPr="00CA3472" w:rsidRDefault="00B35D63" w:rsidP="00B35D63">
      <w:pPr>
        <w:pStyle w:val="NoSpacing"/>
        <w:jc w:val="center"/>
        <w:rPr>
          <w:rFonts w:ascii="Century Schoolbook" w:hAnsi="Century Schoolbook"/>
          <w:b/>
        </w:rPr>
      </w:pPr>
      <w:r w:rsidRPr="00CA3472">
        <w:rPr>
          <w:rFonts w:ascii="Century Schoolbook" w:hAnsi="Century Schoolbook"/>
          <w:b/>
        </w:rPr>
        <w:t xml:space="preserve">THE CITY OF </w:t>
      </w:r>
      <w:r>
        <w:rPr>
          <w:rFonts w:ascii="Century Schoolbook" w:hAnsi="Century Schoolbook"/>
          <w:b/>
        </w:rPr>
        <w:t>DULUTH</w:t>
      </w:r>
      <w:r w:rsidRPr="00CA3472">
        <w:rPr>
          <w:rFonts w:ascii="Century Schoolbook" w:hAnsi="Century Schoolbook"/>
          <w:b/>
        </w:rPr>
        <w:t xml:space="preserve">, </w:t>
      </w:r>
      <w:r>
        <w:rPr>
          <w:rFonts w:ascii="Century Schoolbook" w:hAnsi="Century Schoolbook"/>
          <w:b/>
        </w:rPr>
        <w:t>MINNESOTA</w:t>
      </w:r>
    </w:p>
    <w:p w:rsidR="00B35D63" w:rsidRPr="00CA3472" w:rsidRDefault="00B35D63" w:rsidP="00B35D63">
      <w:pPr>
        <w:pStyle w:val="NoSpacing"/>
        <w:jc w:val="center"/>
        <w:rPr>
          <w:rFonts w:ascii="Century Schoolbook" w:hAnsi="Century Schoolbook"/>
          <w:b/>
        </w:rPr>
      </w:pPr>
      <w:r w:rsidRPr="00CA3472">
        <w:rPr>
          <w:rFonts w:ascii="Century Schoolbook" w:hAnsi="Century Schoolbook"/>
          <w:b/>
        </w:rPr>
        <w:t>REQUEST FOR PROPOSALS</w:t>
      </w:r>
    </w:p>
    <w:p w:rsidR="00B35D63" w:rsidRPr="00CA3472" w:rsidRDefault="00B35D63" w:rsidP="00B35D63">
      <w:pPr>
        <w:pStyle w:val="NoSpacing"/>
        <w:jc w:val="center"/>
        <w:rPr>
          <w:rFonts w:ascii="Century Schoolbook" w:hAnsi="Century Schoolbook"/>
          <w:b/>
        </w:rPr>
      </w:pPr>
      <w:r w:rsidRPr="00CA3472">
        <w:rPr>
          <w:rFonts w:ascii="Century Schoolbook" w:hAnsi="Century Schoolbook"/>
          <w:b/>
        </w:rPr>
        <w:t>CONTRACTUAL SERVICES</w:t>
      </w:r>
    </w:p>
    <w:p w:rsidR="00B35D63" w:rsidRPr="00CA3472" w:rsidRDefault="00B35D63" w:rsidP="00B35D63">
      <w:pPr>
        <w:pStyle w:val="NoSpacing"/>
        <w:jc w:val="center"/>
        <w:rPr>
          <w:rFonts w:ascii="Century Schoolbook" w:hAnsi="Century Schoolbook"/>
          <w:b/>
        </w:rPr>
      </w:pPr>
      <w:r w:rsidRPr="00CA3472">
        <w:rPr>
          <w:rFonts w:ascii="Century Schoolbook" w:hAnsi="Century Schoolbook"/>
          <w:b/>
        </w:rPr>
        <w:t>GENERAL CONDITIONS</w:t>
      </w:r>
    </w:p>
    <w:p w:rsidR="00B35D63" w:rsidRPr="00CA3472" w:rsidRDefault="00B35D63" w:rsidP="00B35D63">
      <w:pPr>
        <w:pStyle w:val="NoSpacing"/>
        <w:jc w:val="center"/>
        <w:rPr>
          <w:rFonts w:ascii="Century Schoolbook" w:hAnsi="Century Schoolbook"/>
          <w:b/>
        </w:rPr>
      </w:pPr>
    </w:p>
    <w:p w:rsidR="00B35D63" w:rsidRDefault="00B35D63" w:rsidP="00B35D63">
      <w:pPr>
        <w:pStyle w:val="NoSpacing"/>
        <w:jc w:val="both"/>
        <w:rPr>
          <w:rFonts w:ascii="Century Schoolbook" w:hAnsi="Century Schoolbook"/>
        </w:rPr>
      </w:pPr>
      <w:r w:rsidRPr="00CA3472">
        <w:rPr>
          <w:rFonts w:ascii="Century Schoolbook" w:hAnsi="Century Schoolbook"/>
        </w:rPr>
        <w:t>To ensure acceptance, all proposers submitting proposals to the</w:t>
      </w:r>
      <w:r>
        <w:rPr>
          <w:rFonts w:ascii="Century Schoolbook" w:hAnsi="Century Schoolbook"/>
        </w:rPr>
        <w:t xml:space="preserve"> </w:t>
      </w:r>
      <w:r w:rsidRPr="00CA3472">
        <w:rPr>
          <w:rFonts w:ascii="Century Schoolbook" w:hAnsi="Century Schoolbook"/>
        </w:rPr>
        <w:t>Ci</w:t>
      </w:r>
      <w:r>
        <w:rPr>
          <w:rFonts w:ascii="Century Schoolbook" w:hAnsi="Century Schoolbook"/>
        </w:rPr>
        <w:t xml:space="preserve">ty of Duluth shall be governed by the following conditions, attached specifications, and proposal form(s) unless otherwise specified. Proposals </w:t>
      </w:r>
      <w:r w:rsidRPr="00CA3472">
        <w:rPr>
          <w:rFonts w:ascii="Century Schoolbook" w:hAnsi="Century Schoolbook"/>
          <w:u w:val="single"/>
        </w:rPr>
        <w:t>not</w:t>
      </w:r>
      <w:r w:rsidRPr="008D0797">
        <w:rPr>
          <w:rFonts w:ascii="Century Schoolbook" w:hAnsi="Century Schoolbook"/>
        </w:rPr>
        <w:t xml:space="preserve"> </w:t>
      </w:r>
      <w:r>
        <w:rPr>
          <w:rFonts w:ascii="Century Schoolbook" w:hAnsi="Century Schoolbook"/>
        </w:rPr>
        <w:t>complying with these conditions will be subject to rejection.</w:t>
      </w:r>
    </w:p>
    <w:p w:rsidR="00B35D63" w:rsidRDefault="00B35D63" w:rsidP="00B35D63">
      <w:pPr>
        <w:pStyle w:val="NoSpacing"/>
        <w:jc w:val="both"/>
        <w:rPr>
          <w:rFonts w:ascii="Century Schoolbook" w:hAnsi="Century Schoolbook"/>
        </w:rPr>
      </w:pPr>
    </w:p>
    <w:p w:rsidR="00B35D63" w:rsidRDefault="00B35D63" w:rsidP="00B35D63">
      <w:pPr>
        <w:pStyle w:val="NoSpacing"/>
        <w:numPr>
          <w:ilvl w:val="0"/>
          <w:numId w:val="5"/>
        </w:numPr>
        <w:ind w:left="720"/>
        <w:jc w:val="both"/>
        <w:rPr>
          <w:rFonts w:ascii="Century Schoolbook" w:hAnsi="Century Schoolbook"/>
        </w:rPr>
      </w:pPr>
      <w:r>
        <w:rPr>
          <w:rFonts w:ascii="Century Schoolbook" w:hAnsi="Century Schoolbook"/>
          <w:b/>
          <w:u w:val="single"/>
        </w:rPr>
        <w:t>I</w:t>
      </w:r>
      <w:r w:rsidRPr="00701EA6">
        <w:rPr>
          <w:rFonts w:ascii="Century Schoolbook" w:hAnsi="Century Schoolbook"/>
          <w:b/>
          <w:u w:val="single"/>
        </w:rPr>
        <w:t>ntent of Specifications:</w:t>
      </w:r>
      <w:r>
        <w:rPr>
          <w:rFonts w:ascii="Century Schoolbook" w:hAnsi="Century Schoolbook"/>
        </w:rPr>
        <w:t xml:space="preserve">  It is the intent of the specifications attached hereto to set forth and describe a certain service(s) to be purchased by the City of Duluth including all materials, equipment, machinery, tools, apparatus, and means of transportation (including freight </w:t>
      </w:r>
      <w:r>
        <w:rPr>
          <w:rFonts w:ascii="Century Schoolbook" w:hAnsi="Century Schoolbook"/>
        </w:rPr>
        <w:tab/>
        <w:t>costs) necessary to provide the service(s).</w:t>
      </w:r>
    </w:p>
    <w:p w:rsidR="00B35D63" w:rsidRDefault="00B35D63" w:rsidP="00B35D63">
      <w:pPr>
        <w:pStyle w:val="NoSpacing"/>
        <w:ind w:left="360"/>
        <w:jc w:val="both"/>
        <w:rPr>
          <w:rFonts w:ascii="Century Schoolbook" w:hAnsi="Century Schoolbook"/>
        </w:rPr>
      </w:pPr>
    </w:p>
    <w:p w:rsidR="00B35D63" w:rsidRDefault="00B35D63" w:rsidP="00B35D63">
      <w:pPr>
        <w:pStyle w:val="NoSpacing"/>
        <w:numPr>
          <w:ilvl w:val="0"/>
          <w:numId w:val="5"/>
        </w:numPr>
        <w:ind w:left="720"/>
        <w:jc w:val="both"/>
        <w:rPr>
          <w:rFonts w:ascii="Century Schoolbook" w:hAnsi="Century Schoolbook"/>
        </w:rPr>
      </w:pPr>
      <w:r w:rsidRPr="00701EA6">
        <w:rPr>
          <w:rFonts w:ascii="Century Schoolbook" w:hAnsi="Century Schoolbook"/>
          <w:b/>
          <w:u w:val="single"/>
        </w:rPr>
        <w:t>Legal Requirements:</w:t>
      </w:r>
      <w:r w:rsidRPr="008D0797">
        <w:rPr>
          <w:rFonts w:ascii="Century Schoolbook" w:hAnsi="Century Schoolbook"/>
          <w:b/>
        </w:rPr>
        <w:t xml:space="preserve">  </w:t>
      </w:r>
      <w:r>
        <w:rPr>
          <w:rFonts w:ascii="Century Schoolbook" w:hAnsi="Century Schoolbook"/>
        </w:rPr>
        <w:t xml:space="preserve">All applicable provisions of Federal, State, County, and local laws including all ordinances. Rules, and regulations shall govern the development, submittal and evaluation of all proposals received in response to the specifications, and shall govern any and all claims between person(s) submitting a proposal response hereto and the City of </w:t>
      </w:r>
      <w:r>
        <w:rPr>
          <w:rFonts w:ascii="Century Schoolbook" w:hAnsi="Century Schoolbook"/>
        </w:rPr>
        <w:tab/>
        <w:t>Duluth, by and through its officers, employees and authorized representatives. A lack of knowledge by the proposer concerning any of the aforementioned shall not constitute a cognizable defense against the legal effect thereof. The proposer agrees that it will not discriminate on the basis of race, creed, color, national origin, sex, age or disability.</w:t>
      </w:r>
    </w:p>
    <w:p w:rsidR="00B35D63" w:rsidRDefault="00B35D63" w:rsidP="00B35D63">
      <w:pPr>
        <w:pStyle w:val="NoSpacing"/>
        <w:ind w:left="720" w:hanging="720"/>
        <w:jc w:val="both"/>
        <w:rPr>
          <w:rFonts w:ascii="Century Schoolbook" w:hAnsi="Century Schoolbook"/>
        </w:rPr>
      </w:pPr>
    </w:p>
    <w:p w:rsidR="00B35D63" w:rsidRDefault="00B35D63" w:rsidP="00B35D63">
      <w:pPr>
        <w:pStyle w:val="NoSpacing"/>
        <w:numPr>
          <w:ilvl w:val="0"/>
          <w:numId w:val="5"/>
        </w:numPr>
        <w:ind w:left="720"/>
        <w:jc w:val="both"/>
        <w:rPr>
          <w:rFonts w:ascii="Century Schoolbook" w:hAnsi="Century Schoolbook"/>
        </w:rPr>
      </w:pPr>
      <w:r w:rsidRPr="008D0797">
        <w:rPr>
          <w:rFonts w:ascii="Century Schoolbook" w:hAnsi="Century Schoolbook"/>
          <w:b/>
          <w:u w:val="single"/>
        </w:rPr>
        <w:lastRenderedPageBreak/>
        <w:t>Sealed Proposals:</w:t>
      </w:r>
      <w:r>
        <w:rPr>
          <w:rFonts w:ascii="Century Schoolbook" w:hAnsi="Century Schoolbook"/>
        </w:rPr>
        <w:tab/>
        <w:t xml:space="preserve">The specifications and all executed proposal forms must be submitted in </w:t>
      </w:r>
      <w:r>
        <w:rPr>
          <w:rFonts w:ascii="Century Schoolbook" w:hAnsi="Century Schoolbook"/>
        </w:rPr>
        <w:tab/>
        <w:t xml:space="preserve">a sealed envelope. All proposals must be signed by an authorized representative of the proposer. In the event more than one proposal opening is scheduled for the same date and time, do not include proposals concerning different sets of specifications within the same envelope. The face of the proposal envelope shall be plainly marked identifying the service(s) </w:t>
      </w:r>
      <w:r>
        <w:rPr>
          <w:rFonts w:ascii="Century Schoolbook" w:hAnsi="Century Schoolbook"/>
        </w:rPr>
        <w:tab/>
        <w:t>proposed and the date of the proposal opening. It shall be the sole responsibility of the proposer to assure receipt of proposal at the City Purchasing Office prior to the published time for the proposal opening. No proposal will be accepted after closing time for receipt of proposals, or will any offers by telephone, fax or Internet E-mail be accepted.</w:t>
      </w:r>
    </w:p>
    <w:p w:rsidR="00B35D63" w:rsidRDefault="00B35D63" w:rsidP="00B35D63">
      <w:pPr>
        <w:pStyle w:val="NoSpacing"/>
        <w:ind w:left="720" w:hanging="720"/>
        <w:jc w:val="both"/>
        <w:rPr>
          <w:rFonts w:ascii="Century Schoolbook" w:hAnsi="Century Schoolbook"/>
        </w:rPr>
      </w:pPr>
    </w:p>
    <w:p w:rsidR="00B35D63" w:rsidRDefault="00B35D63" w:rsidP="00B35D63">
      <w:pPr>
        <w:pStyle w:val="NoSpacing"/>
        <w:numPr>
          <w:ilvl w:val="0"/>
          <w:numId w:val="5"/>
        </w:numPr>
        <w:ind w:left="720"/>
        <w:jc w:val="both"/>
        <w:rPr>
          <w:rFonts w:ascii="Century Schoolbook" w:hAnsi="Century Schoolbook"/>
        </w:rPr>
      </w:pPr>
      <w:r>
        <w:rPr>
          <w:rFonts w:ascii="Century Schoolbook" w:hAnsi="Century Schoolbook"/>
          <w:b/>
          <w:u w:val="single"/>
        </w:rPr>
        <w:t>Proposal Bond:</w:t>
      </w:r>
      <w:r>
        <w:rPr>
          <w:rFonts w:ascii="Century Schoolbook" w:hAnsi="Century Schoolbook"/>
        </w:rPr>
        <w:t xml:space="preserve">  None</w:t>
      </w:r>
    </w:p>
    <w:p w:rsidR="00B35D63" w:rsidRDefault="00B35D63" w:rsidP="00B35D63">
      <w:pPr>
        <w:pStyle w:val="NoSpacing"/>
        <w:ind w:left="720" w:hanging="720"/>
        <w:jc w:val="both"/>
        <w:rPr>
          <w:rFonts w:ascii="Century Schoolbook" w:hAnsi="Century Schoolbook"/>
        </w:rPr>
      </w:pPr>
    </w:p>
    <w:p w:rsidR="00B35D63" w:rsidRDefault="00B35D63" w:rsidP="00B35D63">
      <w:pPr>
        <w:pStyle w:val="NoSpacing"/>
        <w:numPr>
          <w:ilvl w:val="0"/>
          <w:numId w:val="5"/>
        </w:numPr>
        <w:ind w:left="720"/>
        <w:jc w:val="both"/>
        <w:rPr>
          <w:rFonts w:ascii="Century Schoolbook" w:hAnsi="Century Schoolbook"/>
        </w:rPr>
      </w:pPr>
      <w:r>
        <w:rPr>
          <w:rFonts w:ascii="Century Schoolbook" w:hAnsi="Century Schoolbook"/>
          <w:b/>
          <w:u w:val="single"/>
        </w:rPr>
        <w:t>Mistakes:</w:t>
      </w:r>
      <w:r>
        <w:rPr>
          <w:rFonts w:ascii="Century Schoolbook" w:hAnsi="Century Schoolbook"/>
        </w:rPr>
        <w:t xml:space="preserve">  Proposers are expected to examine the conditions, scope of work, proposal prices, extensions, and all instructions pertaining to the services involved. Failure to do so will be at the proposer’s risk. Unit prices bid will govern in award.</w:t>
      </w:r>
    </w:p>
    <w:p w:rsidR="00B35D63" w:rsidRPr="002D6E98" w:rsidRDefault="00B35D63" w:rsidP="00B35D63">
      <w:pPr>
        <w:pStyle w:val="NoSpacing"/>
        <w:ind w:left="720" w:hanging="720"/>
        <w:jc w:val="both"/>
        <w:rPr>
          <w:rFonts w:ascii="Century Schoolbook" w:hAnsi="Century Schoolbook"/>
        </w:rPr>
      </w:pPr>
    </w:p>
    <w:p w:rsidR="00B35D63" w:rsidRPr="002D6E98" w:rsidRDefault="00B35D63" w:rsidP="00B35D63">
      <w:pPr>
        <w:pStyle w:val="NoSpacing"/>
        <w:numPr>
          <w:ilvl w:val="0"/>
          <w:numId w:val="5"/>
        </w:numPr>
        <w:ind w:left="720"/>
        <w:jc w:val="both"/>
        <w:rPr>
          <w:rFonts w:ascii="Century Schoolbook" w:hAnsi="Century Schoolbook"/>
        </w:rPr>
      </w:pPr>
      <w:r w:rsidRPr="00991B7E">
        <w:rPr>
          <w:rFonts w:ascii="Century Schoolbook" w:hAnsi="Century Schoolbook"/>
          <w:b/>
          <w:u w:val="single"/>
        </w:rPr>
        <w:t>Determination of Award to be Based on Best Interest of City</w:t>
      </w:r>
      <w:r w:rsidRPr="002D6E98">
        <w:rPr>
          <w:rFonts w:ascii="Century Schoolbook" w:hAnsi="Century Schoolbook"/>
        </w:rPr>
        <w:t xml:space="preserve">:  There is no obligation on the part of the City to award a contract to the lowest proposer and the City reserves the right to award a contract or to negotiate a contract with a responsible proposer submitting a </w:t>
      </w:r>
      <w:r w:rsidRPr="002D6E98">
        <w:rPr>
          <w:rFonts w:ascii="Century Schoolbook" w:hAnsi="Century Schoolbook"/>
        </w:rPr>
        <w:tab/>
        <w:t xml:space="preserve">responsive or best alternative proposal with a resulting negotiated contract which is most advantageous and in the best interest of the City.  The City shall be the sole judge of the </w:t>
      </w:r>
      <w:r w:rsidRPr="002D6E98">
        <w:rPr>
          <w:rFonts w:ascii="Century Schoolbook" w:hAnsi="Century Schoolbook"/>
        </w:rPr>
        <w:tab/>
        <w:t>proposal and the resulting negotiated contract that is in its bet interest and its decision be final.</w:t>
      </w:r>
    </w:p>
    <w:p w:rsidR="00B35D63" w:rsidRPr="002D6E98" w:rsidRDefault="00B35D63" w:rsidP="00B35D63">
      <w:pPr>
        <w:pStyle w:val="NoSpacing"/>
        <w:ind w:left="720"/>
        <w:jc w:val="both"/>
        <w:rPr>
          <w:rFonts w:ascii="Century Schoolbook" w:hAnsi="Century Schoolbook"/>
        </w:rPr>
      </w:pPr>
    </w:p>
    <w:p w:rsidR="00B35D63" w:rsidRPr="002D6E98" w:rsidRDefault="00B35D63" w:rsidP="00B35D63">
      <w:pPr>
        <w:pStyle w:val="NoSpacing"/>
        <w:numPr>
          <w:ilvl w:val="0"/>
          <w:numId w:val="5"/>
        </w:numPr>
        <w:ind w:left="720"/>
        <w:jc w:val="both"/>
        <w:rPr>
          <w:rFonts w:ascii="Century Schoolbook" w:hAnsi="Century Schoolbook"/>
        </w:rPr>
      </w:pPr>
      <w:r w:rsidRPr="00991B7E">
        <w:rPr>
          <w:rFonts w:ascii="Century Schoolbook" w:hAnsi="Century Schoolbook"/>
          <w:b/>
          <w:u w:val="single"/>
        </w:rPr>
        <w:t>Rejection of Proposals</w:t>
      </w:r>
      <w:r w:rsidRPr="002D6E98">
        <w:rPr>
          <w:rFonts w:ascii="Century Schoolbook" w:hAnsi="Century Schoolbook"/>
        </w:rPr>
        <w:t>:  The City of Duluth reserves the right to accept or reject any or all proposals, to award proposals on a split-order basis by item number, to waive any irregularities, technicalities, or informalities, and to re-advertise for proposals when deemed in the best interest of the City of Duluth.</w:t>
      </w:r>
    </w:p>
    <w:p w:rsidR="00B35D63" w:rsidRPr="002D6E98" w:rsidRDefault="00B35D63" w:rsidP="00B35D63">
      <w:pPr>
        <w:pStyle w:val="NoSpacing"/>
        <w:ind w:left="720"/>
        <w:jc w:val="both"/>
        <w:rPr>
          <w:rFonts w:ascii="Century Schoolbook" w:hAnsi="Century Schoolbook"/>
        </w:rPr>
      </w:pPr>
    </w:p>
    <w:p w:rsidR="00B35D63" w:rsidRPr="002D6E98" w:rsidRDefault="00B35D63" w:rsidP="00B35D63">
      <w:pPr>
        <w:pStyle w:val="NoSpacing"/>
        <w:numPr>
          <w:ilvl w:val="0"/>
          <w:numId w:val="5"/>
        </w:numPr>
        <w:ind w:left="720"/>
        <w:jc w:val="both"/>
        <w:rPr>
          <w:rFonts w:ascii="Century Schoolbook" w:hAnsi="Century Schoolbook"/>
        </w:rPr>
      </w:pPr>
      <w:r w:rsidRPr="00991B7E">
        <w:rPr>
          <w:rFonts w:ascii="Century Schoolbook" w:hAnsi="Century Schoolbook"/>
          <w:b/>
          <w:u w:val="single"/>
        </w:rPr>
        <w:t>Tax</w:t>
      </w:r>
      <w:r w:rsidRPr="002D6E98">
        <w:rPr>
          <w:rFonts w:ascii="Century Schoolbook" w:hAnsi="Century Schoolbook"/>
        </w:rPr>
        <w:t>:  The City of Duluth is exempt from all State and local sales tax.</w:t>
      </w:r>
    </w:p>
    <w:p w:rsidR="00B35D63" w:rsidRPr="002D6E98" w:rsidRDefault="00B35D63" w:rsidP="00B35D63">
      <w:pPr>
        <w:pStyle w:val="NoSpacing"/>
        <w:ind w:left="720"/>
        <w:jc w:val="both"/>
        <w:rPr>
          <w:rFonts w:ascii="Century Schoolbook" w:hAnsi="Century Schoolbook"/>
        </w:rPr>
      </w:pPr>
    </w:p>
    <w:p w:rsidR="00B35D63" w:rsidRPr="002D6E98" w:rsidRDefault="00B35D63" w:rsidP="00B35D63">
      <w:pPr>
        <w:pStyle w:val="NoSpacing"/>
        <w:numPr>
          <w:ilvl w:val="0"/>
          <w:numId w:val="5"/>
        </w:numPr>
        <w:ind w:left="720"/>
        <w:jc w:val="both"/>
        <w:rPr>
          <w:rFonts w:ascii="Century Schoolbook" w:hAnsi="Century Schoolbook"/>
        </w:rPr>
      </w:pPr>
      <w:r w:rsidRPr="00991B7E">
        <w:rPr>
          <w:rFonts w:ascii="Century Schoolbook" w:hAnsi="Century Schoolbook"/>
          <w:b/>
          <w:u w:val="single"/>
        </w:rPr>
        <w:t>Licenses, Registration and Certificates</w:t>
      </w:r>
      <w:r w:rsidRPr="002D6E98">
        <w:rPr>
          <w:rFonts w:ascii="Century Schoolbook" w:hAnsi="Century Schoolbook"/>
        </w:rPr>
        <w:t xml:space="preserve">:  Each proposer shall possess at the time of submitting its proposal all licenses, registrations and certificates necessary to engage in the </w:t>
      </w:r>
      <w:r w:rsidRPr="002D6E98">
        <w:rPr>
          <w:rFonts w:ascii="Century Schoolbook" w:hAnsi="Century Schoolbook"/>
        </w:rPr>
        <w:tab/>
        <w:t xml:space="preserve">business of contracting (or special contracting if the work </w:t>
      </w:r>
      <w:r>
        <w:rPr>
          <w:rFonts w:ascii="Century Schoolbook" w:hAnsi="Century Schoolbook"/>
        </w:rPr>
        <w:t xml:space="preserve">to be performed necessitates a </w:t>
      </w:r>
      <w:r w:rsidRPr="002D6E98">
        <w:rPr>
          <w:rFonts w:ascii="Century Schoolbook" w:hAnsi="Century Schoolbook"/>
        </w:rPr>
        <w:t xml:space="preserve">particular type of specialty contractor) in the City of Duluth. </w:t>
      </w:r>
      <w:r>
        <w:rPr>
          <w:rFonts w:ascii="Century Schoolbook" w:hAnsi="Century Schoolbook"/>
        </w:rPr>
        <w:t xml:space="preserve">Proposer must also possess all </w:t>
      </w:r>
      <w:r w:rsidRPr="002D6E98">
        <w:rPr>
          <w:rFonts w:ascii="Century Schoolbook" w:hAnsi="Century Schoolbook"/>
        </w:rPr>
        <w:t xml:space="preserve">licenses, registrations and certifications necessary to comply with federal, state and local </w:t>
      </w:r>
      <w:r w:rsidRPr="002D6E98">
        <w:rPr>
          <w:rFonts w:ascii="Century Schoolbook" w:hAnsi="Century Schoolbook"/>
        </w:rPr>
        <w:tab/>
        <w:t>laws and regulations.</w:t>
      </w:r>
    </w:p>
    <w:p w:rsidR="00B35D63" w:rsidRPr="002D6E98" w:rsidRDefault="00B35D63" w:rsidP="00B35D63">
      <w:pPr>
        <w:pStyle w:val="NoSpacing"/>
        <w:ind w:left="720"/>
        <w:jc w:val="both"/>
        <w:rPr>
          <w:rFonts w:ascii="Century Schoolbook" w:hAnsi="Century Schoolbook"/>
        </w:rPr>
      </w:pPr>
    </w:p>
    <w:p w:rsidR="00B35D63" w:rsidRPr="002D6E98" w:rsidRDefault="00B35D63" w:rsidP="00B35D63">
      <w:pPr>
        <w:pStyle w:val="NoSpacing"/>
        <w:numPr>
          <w:ilvl w:val="0"/>
          <w:numId w:val="5"/>
        </w:numPr>
        <w:ind w:left="720"/>
        <w:jc w:val="both"/>
        <w:rPr>
          <w:rFonts w:ascii="Century Schoolbook" w:hAnsi="Century Schoolbook"/>
        </w:rPr>
      </w:pPr>
      <w:r w:rsidRPr="00991B7E">
        <w:rPr>
          <w:rFonts w:ascii="Century Schoolbook" w:hAnsi="Century Schoolbook"/>
          <w:b/>
          <w:u w:val="single"/>
        </w:rPr>
        <w:t>Permits and Taxes</w:t>
      </w:r>
      <w:r w:rsidRPr="002D6E98">
        <w:rPr>
          <w:rFonts w:ascii="Century Schoolbook" w:hAnsi="Century Schoolbook"/>
        </w:rPr>
        <w:t>:  The proposer shall procure all permits, pay all charges, fees, and taxes, and give all notices necessary incidental to the due and lawful prosecution of the work.</w:t>
      </w:r>
    </w:p>
    <w:p w:rsidR="00B35D63" w:rsidRPr="002D6E98" w:rsidRDefault="00B35D63" w:rsidP="00B35D63">
      <w:pPr>
        <w:pStyle w:val="NoSpacing"/>
        <w:ind w:left="720"/>
        <w:jc w:val="both"/>
        <w:rPr>
          <w:rFonts w:ascii="Century Schoolbook" w:hAnsi="Century Schoolbook"/>
        </w:rPr>
      </w:pPr>
    </w:p>
    <w:p w:rsidR="00B35D63" w:rsidRPr="002D6E98" w:rsidRDefault="00B35D63" w:rsidP="00B35D63">
      <w:pPr>
        <w:pStyle w:val="NoSpacing"/>
        <w:numPr>
          <w:ilvl w:val="0"/>
          <w:numId w:val="5"/>
        </w:numPr>
        <w:ind w:left="720"/>
        <w:jc w:val="both"/>
        <w:rPr>
          <w:rFonts w:ascii="Century Schoolbook" w:hAnsi="Century Schoolbook"/>
        </w:rPr>
      </w:pPr>
      <w:r w:rsidRPr="00991B7E">
        <w:rPr>
          <w:rFonts w:ascii="Century Schoolbook" w:hAnsi="Century Schoolbook"/>
          <w:b/>
          <w:u w:val="single"/>
        </w:rPr>
        <w:t>Public Records</w:t>
      </w:r>
      <w:r w:rsidRPr="002D6E98">
        <w:rPr>
          <w:rFonts w:ascii="Century Schoolbook" w:hAnsi="Century Schoolbook"/>
        </w:rPr>
        <w:t>:  Any material submitted in response to the Request of Proposal will become a public document pursuant to Minnesota Statue. This includes material which the responding proposer might consider to be confidential or trade secret. Any claim of confidentiality is waived upon submission, effective after opening pursuant to Minnesota Statue.</w:t>
      </w:r>
    </w:p>
    <w:p w:rsidR="00B35D63" w:rsidRPr="002D6E98" w:rsidRDefault="00B35D63" w:rsidP="00B35D63">
      <w:pPr>
        <w:pStyle w:val="NoSpacing"/>
        <w:ind w:left="720"/>
        <w:jc w:val="both"/>
        <w:rPr>
          <w:rFonts w:ascii="Century Schoolbook" w:hAnsi="Century Schoolbook"/>
        </w:rPr>
      </w:pPr>
    </w:p>
    <w:p w:rsidR="00B35D63" w:rsidRPr="002D6E98" w:rsidRDefault="00B35D63" w:rsidP="00B35D63">
      <w:pPr>
        <w:pStyle w:val="NoSpacing"/>
        <w:numPr>
          <w:ilvl w:val="0"/>
          <w:numId w:val="5"/>
        </w:numPr>
        <w:ind w:left="720"/>
        <w:jc w:val="both"/>
        <w:rPr>
          <w:rFonts w:ascii="Century Schoolbook" w:hAnsi="Century Schoolbook"/>
        </w:rPr>
      </w:pPr>
      <w:r w:rsidRPr="00991B7E">
        <w:rPr>
          <w:rFonts w:ascii="Century Schoolbook" w:hAnsi="Century Schoolbook"/>
          <w:b/>
          <w:u w:val="single"/>
        </w:rPr>
        <w:t>Termination of Convenience</w:t>
      </w:r>
      <w:r w:rsidRPr="002D6E98">
        <w:rPr>
          <w:rFonts w:ascii="Century Schoolbook" w:hAnsi="Century Schoolbook"/>
        </w:rPr>
        <w:t>:  A contract may be termina</w:t>
      </w:r>
      <w:r>
        <w:rPr>
          <w:rFonts w:ascii="Century Schoolbook" w:hAnsi="Century Schoolbook"/>
        </w:rPr>
        <w:t xml:space="preserve">ted in whole or in part by the </w:t>
      </w:r>
      <w:r w:rsidRPr="002D6E98">
        <w:rPr>
          <w:rFonts w:ascii="Century Schoolbook" w:hAnsi="Century Schoolbook"/>
        </w:rPr>
        <w:t>City at any time and for any reason in accordance with this clause whenever the City shall determine that such termination is in the best interest of the City. Any such termination shall be effected by the delivery to the contractor at least fi</w:t>
      </w:r>
      <w:r>
        <w:rPr>
          <w:rFonts w:ascii="Century Schoolbook" w:hAnsi="Century Schoolbook"/>
        </w:rPr>
        <w:t xml:space="preserve">ve (5) working days before the </w:t>
      </w:r>
      <w:r w:rsidRPr="002D6E98">
        <w:rPr>
          <w:rFonts w:ascii="Century Schoolbook" w:hAnsi="Century Schoolbook"/>
        </w:rPr>
        <w:t xml:space="preserve">effective date of a Notice of Termination specifying the extent to which performance shall be terminated and the date upon which termination becomes effective. An equitable adjustment </w:t>
      </w:r>
      <w:r w:rsidRPr="002D6E98">
        <w:rPr>
          <w:rFonts w:ascii="Century Schoolbook" w:hAnsi="Century Schoolbook"/>
        </w:rPr>
        <w:tab/>
        <w:t>in the contract price shall be made for the completed service, but no amount shall be allowed for anticipated profit on unperformed services.</w:t>
      </w:r>
    </w:p>
    <w:p w:rsidR="00B35D63" w:rsidRDefault="00B35D63" w:rsidP="00B35D63">
      <w:pPr>
        <w:pStyle w:val="NoSpacing"/>
        <w:ind w:left="720" w:hanging="720"/>
        <w:jc w:val="both"/>
        <w:rPr>
          <w:rFonts w:ascii="Century Schoolbook" w:hAnsi="Century Schoolbook"/>
        </w:rPr>
      </w:pPr>
    </w:p>
    <w:p w:rsidR="00B35D63" w:rsidRDefault="00B35D63" w:rsidP="00B35D63">
      <w:pPr>
        <w:pStyle w:val="NoSpacing"/>
        <w:pBdr>
          <w:top w:val="single" w:sz="4" w:space="1" w:color="auto"/>
          <w:left w:val="single" w:sz="4" w:space="4" w:color="auto"/>
          <w:bottom w:val="single" w:sz="4" w:space="1" w:color="auto"/>
          <w:right w:val="single" w:sz="4" w:space="4" w:color="auto"/>
        </w:pBdr>
        <w:jc w:val="center"/>
        <w:rPr>
          <w:rFonts w:ascii="Century Schoolbook" w:hAnsi="Century Schoolbook"/>
          <w:b/>
          <w:sz w:val="20"/>
          <w:szCs w:val="20"/>
        </w:rPr>
      </w:pPr>
      <w:r>
        <w:rPr>
          <w:rFonts w:ascii="Century Schoolbook" w:hAnsi="Century Schoolbook"/>
          <w:b/>
          <w:sz w:val="20"/>
          <w:szCs w:val="20"/>
        </w:rPr>
        <w:t xml:space="preserve">ANY AND ALL SPECIAL CONDITIONS AND SPECIFICATIONS ATTACHED HERETO </w:t>
      </w:r>
    </w:p>
    <w:p w:rsidR="00B35D63" w:rsidRPr="00334017" w:rsidRDefault="00B35D63" w:rsidP="00B35D63">
      <w:pPr>
        <w:pStyle w:val="NoSpacing"/>
        <w:pBdr>
          <w:top w:val="single" w:sz="4" w:space="1" w:color="auto"/>
          <w:left w:val="single" w:sz="4" w:space="4" w:color="auto"/>
          <w:bottom w:val="single" w:sz="4" w:space="1" w:color="auto"/>
          <w:right w:val="single" w:sz="4" w:space="4" w:color="auto"/>
        </w:pBdr>
        <w:jc w:val="center"/>
        <w:rPr>
          <w:rFonts w:ascii="Century Schoolbook" w:hAnsi="Century Schoolbook"/>
          <w:b/>
          <w:sz w:val="20"/>
          <w:szCs w:val="20"/>
        </w:rPr>
      </w:pPr>
      <w:r>
        <w:rPr>
          <w:rFonts w:ascii="Century Schoolbook" w:hAnsi="Century Schoolbook"/>
          <w:b/>
          <w:sz w:val="20"/>
          <w:szCs w:val="20"/>
        </w:rPr>
        <w:t>WHICH VARY FROM THESE GENERAL CONDITIONS SHALL HAVE PRECEDENCE.</w:t>
      </w:r>
    </w:p>
    <w:sectPr w:rsidR="00B35D63" w:rsidRPr="0033401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8D" w:rsidRDefault="003A6B8D" w:rsidP="009D79C6">
      <w:pPr>
        <w:spacing w:after="0" w:line="240" w:lineRule="auto"/>
      </w:pPr>
      <w:r>
        <w:separator/>
      </w:r>
    </w:p>
  </w:endnote>
  <w:endnote w:type="continuationSeparator" w:id="0">
    <w:p w:rsidR="003A6B8D" w:rsidRDefault="003A6B8D" w:rsidP="009D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503648"/>
      <w:docPartObj>
        <w:docPartGallery w:val="Page Numbers (Bottom of Page)"/>
        <w:docPartUnique/>
      </w:docPartObj>
    </w:sdtPr>
    <w:sdtEndPr>
      <w:rPr>
        <w:sz w:val="20"/>
        <w:szCs w:val="20"/>
      </w:rPr>
    </w:sdtEndPr>
    <w:sdtContent>
      <w:sdt>
        <w:sdtPr>
          <w:id w:val="-1669238322"/>
          <w:docPartObj>
            <w:docPartGallery w:val="Page Numbers (Top of Page)"/>
            <w:docPartUnique/>
          </w:docPartObj>
        </w:sdtPr>
        <w:sdtEndPr>
          <w:rPr>
            <w:sz w:val="20"/>
            <w:szCs w:val="20"/>
          </w:rPr>
        </w:sdtEndPr>
        <w:sdtContent>
          <w:p w:rsidR="00DE622C" w:rsidRPr="009D79C6" w:rsidRDefault="00DE622C">
            <w:pPr>
              <w:pStyle w:val="Footer"/>
              <w:jc w:val="center"/>
              <w:rPr>
                <w:sz w:val="20"/>
                <w:szCs w:val="20"/>
              </w:rPr>
            </w:pPr>
            <w:r w:rsidRPr="009D79C6">
              <w:rPr>
                <w:sz w:val="20"/>
                <w:szCs w:val="20"/>
              </w:rPr>
              <w:t xml:space="preserve">Page </w:t>
            </w:r>
            <w:r w:rsidRPr="009D79C6">
              <w:rPr>
                <w:b/>
                <w:bCs/>
                <w:sz w:val="20"/>
                <w:szCs w:val="20"/>
              </w:rPr>
              <w:fldChar w:fldCharType="begin"/>
            </w:r>
            <w:r w:rsidRPr="009D79C6">
              <w:rPr>
                <w:b/>
                <w:bCs/>
                <w:sz w:val="20"/>
                <w:szCs w:val="20"/>
              </w:rPr>
              <w:instrText xml:space="preserve"> PAGE </w:instrText>
            </w:r>
            <w:r w:rsidRPr="009D79C6">
              <w:rPr>
                <w:b/>
                <w:bCs/>
                <w:sz w:val="20"/>
                <w:szCs w:val="20"/>
              </w:rPr>
              <w:fldChar w:fldCharType="separate"/>
            </w:r>
            <w:r w:rsidR="00185CEF">
              <w:rPr>
                <w:b/>
                <w:bCs/>
                <w:noProof/>
                <w:sz w:val="20"/>
                <w:szCs w:val="20"/>
              </w:rPr>
              <w:t>1</w:t>
            </w:r>
            <w:r w:rsidRPr="009D79C6">
              <w:rPr>
                <w:b/>
                <w:bCs/>
                <w:sz w:val="20"/>
                <w:szCs w:val="20"/>
              </w:rPr>
              <w:fldChar w:fldCharType="end"/>
            </w:r>
            <w:r w:rsidRPr="009D79C6">
              <w:rPr>
                <w:sz w:val="20"/>
                <w:szCs w:val="20"/>
              </w:rPr>
              <w:t xml:space="preserve"> of </w:t>
            </w:r>
            <w:r w:rsidRPr="009D79C6">
              <w:rPr>
                <w:b/>
                <w:bCs/>
                <w:sz w:val="20"/>
                <w:szCs w:val="20"/>
              </w:rPr>
              <w:fldChar w:fldCharType="begin"/>
            </w:r>
            <w:r w:rsidRPr="009D79C6">
              <w:rPr>
                <w:b/>
                <w:bCs/>
                <w:sz w:val="20"/>
                <w:szCs w:val="20"/>
              </w:rPr>
              <w:instrText xml:space="preserve"> NUMPAGES  </w:instrText>
            </w:r>
            <w:r w:rsidRPr="009D79C6">
              <w:rPr>
                <w:b/>
                <w:bCs/>
                <w:sz w:val="20"/>
                <w:szCs w:val="20"/>
              </w:rPr>
              <w:fldChar w:fldCharType="separate"/>
            </w:r>
            <w:r w:rsidR="00185CEF">
              <w:rPr>
                <w:b/>
                <w:bCs/>
                <w:noProof/>
                <w:sz w:val="20"/>
                <w:szCs w:val="20"/>
              </w:rPr>
              <w:t>11</w:t>
            </w:r>
            <w:r w:rsidRPr="009D79C6">
              <w:rPr>
                <w:b/>
                <w:bCs/>
                <w:sz w:val="20"/>
                <w:szCs w:val="20"/>
              </w:rPr>
              <w:fldChar w:fldCharType="end"/>
            </w:r>
          </w:p>
        </w:sdtContent>
      </w:sdt>
    </w:sdtContent>
  </w:sdt>
  <w:p w:rsidR="00DE622C" w:rsidRDefault="00DE6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8D" w:rsidRDefault="003A6B8D" w:rsidP="009D79C6">
      <w:pPr>
        <w:spacing w:after="0" w:line="240" w:lineRule="auto"/>
      </w:pPr>
      <w:r>
        <w:separator/>
      </w:r>
    </w:p>
  </w:footnote>
  <w:footnote w:type="continuationSeparator" w:id="0">
    <w:p w:rsidR="003A6B8D" w:rsidRDefault="003A6B8D" w:rsidP="009D7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1BA"/>
    <w:multiLevelType w:val="hybridMultilevel"/>
    <w:tmpl w:val="BEC07A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3640F"/>
    <w:multiLevelType w:val="hybridMultilevel"/>
    <w:tmpl w:val="992E1D7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nsid w:val="078356FA"/>
    <w:multiLevelType w:val="hybridMultilevel"/>
    <w:tmpl w:val="E67CD6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0A410B96"/>
    <w:multiLevelType w:val="hybridMultilevel"/>
    <w:tmpl w:val="2522D4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9D6048"/>
    <w:multiLevelType w:val="hybridMultilevel"/>
    <w:tmpl w:val="DA4E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0D08"/>
    <w:multiLevelType w:val="hybridMultilevel"/>
    <w:tmpl w:val="81D2C6D0"/>
    <w:lvl w:ilvl="0" w:tplc="DC566A8C">
      <w:start w:val="1"/>
      <w:numFmt w:val="bullet"/>
      <w:pStyle w:val="List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CF8285B"/>
    <w:multiLevelType w:val="hybridMultilevel"/>
    <w:tmpl w:val="C262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320063"/>
    <w:multiLevelType w:val="hybridMultilevel"/>
    <w:tmpl w:val="929E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E09BE"/>
    <w:multiLevelType w:val="hybridMultilevel"/>
    <w:tmpl w:val="BCF81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933CB6"/>
    <w:multiLevelType w:val="hybridMultilevel"/>
    <w:tmpl w:val="BD72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C0C4D"/>
    <w:multiLevelType w:val="hybridMultilevel"/>
    <w:tmpl w:val="4536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407ACD"/>
    <w:multiLevelType w:val="hybridMultilevel"/>
    <w:tmpl w:val="D586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6E5350"/>
    <w:multiLevelType w:val="hybridMultilevel"/>
    <w:tmpl w:val="B89CDF8E"/>
    <w:lvl w:ilvl="0" w:tplc="1FBA6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D61B08"/>
    <w:multiLevelType w:val="hybridMultilevel"/>
    <w:tmpl w:val="0AC6B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4E233F"/>
    <w:multiLevelType w:val="hybridMultilevel"/>
    <w:tmpl w:val="C24C6C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C50625"/>
    <w:multiLevelType w:val="hybridMultilevel"/>
    <w:tmpl w:val="C682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47470E"/>
    <w:multiLevelType w:val="hybridMultilevel"/>
    <w:tmpl w:val="6CD2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07493C"/>
    <w:multiLevelType w:val="hybridMultilevel"/>
    <w:tmpl w:val="AC68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1B547E"/>
    <w:multiLevelType w:val="hybridMultilevel"/>
    <w:tmpl w:val="5E30C1B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4192410F"/>
    <w:multiLevelType w:val="hybridMultilevel"/>
    <w:tmpl w:val="274A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46D81"/>
    <w:multiLevelType w:val="hybridMultilevel"/>
    <w:tmpl w:val="5CA49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ED169A"/>
    <w:multiLevelType w:val="hybridMultilevel"/>
    <w:tmpl w:val="8874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9D0D50"/>
    <w:multiLevelType w:val="singleLevel"/>
    <w:tmpl w:val="F52E73AA"/>
    <w:lvl w:ilvl="0">
      <w:start w:val="1"/>
      <w:numFmt w:val="upperLetter"/>
      <w:lvlText w:val="%1."/>
      <w:lvlJc w:val="left"/>
      <w:pPr>
        <w:tabs>
          <w:tab w:val="num" w:pos="1425"/>
        </w:tabs>
        <w:ind w:left="1425" w:hanging="360"/>
      </w:pPr>
      <w:rPr>
        <w:rFonts w:hint="default"/>
      </w:rPr>
    </w:lvl>
  </w:abstractNum>
  <w:abstractNum w:abstractNumId="23">
    <w:nsid w:val="553C2135"/>
    <w:multiLevelType w:val="hybridMultilevel"/>
    <w:tmpl w:val="50B6B9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573429DF"/>
    <w:multiLevelType w:val="singleLevel"/>
    <w:tmpl w:val="29C61D80"/>
    <w:lvl w:ilvl="0">
      <w:start w:val="1"/>
      <w:numFmt w:val="upperLetter"/>
      <w:lvlText w:val="%1."/>
      <w:lvlJc w:val="left"/>
      <w:pPr>
        <w:tabs>
          <w:tab w:val="num" w:pos="630"/>
        </w:tabs>
        <w:ind w:left="630" w:hanging="360"/>
      </w:pPr>
      <w:rPr>
        <w:rFonts w:hint="default"/>
      </w:rPr>
    </w:lvl>
  </w:abstractNum>
  <w:abstractNum w:abstractNumId="25">
    <w:nsid w:val="57720191"/>
    <w:multiLevelType w:val="hybridMultilevel"/>
    <w:tmpl w:val="96AA9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246DF0"/>
    <w:multiLevelType w:val="hybridMultilevel"/>
    <w:tmpl w:val="6BF03502"/>
    <w:lvl w:ilvl="0" w:tplc="FA94C2DE">
      <w:start w:val="1"/>
      <w:numFmt w:val="upperRoman"/>
      <w:lvlText w:val="%1."/>
      <w:lvlJc w:val="left"/>
      <w:pPr>
        <w:tabs>
          <w:tab w:val="num" w:pos="1080"/>
        </w:tabs>
        <w:ind w:left="1080" w:hanging="720"/>
      </w:pPr>
      <w:rPr>
        <w:rFonts w:hint="default"/>
      </w:rPr>
    </w:lvl>
    <w:lvl w:ilvl="1" w:tplc="F0E8741E">
      <w:start w:val="1"/>
      <w:numFmt w:val="upperLetter"/>
      <w:lvlText w:val="%2."/>
      <w:lvlJc w:val="left"/>
      <w:pPr>
        <w:tabs>
          <w:tab w:val="num" w:pos="1530"/>
        </w:tabs>
        <w:ind w:left="1530" w:hanging="36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BF7118"/>
    <w:multiLevelType w:val="hybridMultilevel"/>
    <w:tmpl w:val="D2CA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31AF7"/>
    <w:multiLevelType w:val="hybridMultilevel"/>
    <w:tmpl w:val="0F4402EC"/>
    <w:lvl w:ilvl="0" w:tplc="40764D28">
      <w:start w:val="1"/>
      <w:numFmt w:val="decimal"/>
      <w:lvlText w:val="%1)"/>
      <w:lvlJc w:val="left"/>
      <w:pPr>
        <w:tabs>
          <w:tab w:val="num" w:pos="1560"/>
        </w:tabs>
        <w:ind w:left="1560" w:hanging="360"/>
      </w:pPr>
      <w:rPr>
        <w:rFonts w:hint="default"/>
      </w:rPr>
    </w:lvl>
    <w:lvl w:ilvl="1" w:tplc="94E22318">
      <w:start w:val="1"/>
      <w:numFmt w:val="decimal"/>
      <w:lvlText w:val="%2."/>
      <w:lvlJc w:val="left"/>
      <w:pPr>
        <w:ind w:left="2730" w:hanging="810"/>
      </w:pPr>
      <w:rPr>
        <w:rFonts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9">
    <w:nsid w:val="7A3C33E0"/>
    <w:multiLevelType w:val="hybridMultilevel"/>
    <w:tmpl w:val="B87E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8"/>
  </w:num>
  <w:num w:numId="4">
    <w:abstractNumId w:val="12"/>
  </w:num>
  <w:num w:numId="5">
    <w:abstractNumId w:val="3"/>
  </w:num>
  <w:num w:numId="6">
    <w:abstractNumId w:val="23"/>
  </w:num>
  <w:num w:numId="7">
    <w:abstractNumId w:val="24"/>
  </w:num>
  <w:num w:numId="8">
    <w:abstractNumId w:val="0"/>
  </w:num>
  <w:num w:numId="9">
    <w:abstractNumId w:val="21"/>
  </w:num>
  <w:num w:numId="10">
    <w:abstractNumId w:val="20"/>
  </w:num>
  <w:num w:numId="11">
    <w:abstractNumId w:val="26"/>
  </w:num>
  <w:num w:numId="12">
    <w:abstractNumId w:val="2"/>
  </w:num>
  <w:num w:numId="13">
    <w:abstractNumId w:val="10"/>
  </w:num>
  <w:num w:numId="14">
    <w:abstractNumId w:val="15"/>
  </w:num>
  <w:num w:numId="15">
    <w:abstractNumId w:val="28"/>
  </w:num>
  <w:num w:numId="16">
    <w:abstractNumId w:val="25"/>
  </w:num>
  <w:num w:numId="17">
    <w:abstractNumId w:val="13"/>
  </w:num>
  <w:num w:numId="18">
    <w:abstractNumId w:val="14"/>
  </w:num>
  <w:num w:numId="19">
    <w:abstractNumId w:val="7"/>
  </w:num>
  <w:num w:numId="20">
    <w:abstractNumId w:val="8"/>
  </w:num>
  <w:num w:numId="21">
    <w:abstractNumId w:val="4"/>
  </w:num>
  <w:num w:numId="22">
    <w:abstractNumId w:val="19"/>
  </w:num>
  <w:num w:numId="23">
    <w:abstractNumId w:val="17"/>
  </w:num>
  <w:num w:numId="24">
    <w:abstractNumId w:val="6"/>
  </w:num>
  <w:num w:numId="25">
    <w:abstractNumId w:val="9"/>
  </w:num>
  <w:num w:numId="26">
    <w:abstractNumId w:val="16"/>
  </w:num>
  <w:num w:numId="27">
    <w:abstractNumId w:val="27"/>
  </w:num>
  <w:num w:numId="28">
    <w:abstractNumId w:val="1"/>
  </w:num>
  <w:num w:numId="29">
    <w:abstractNumId w:val="11"/>
  </w:num>
  <w:num w:numId="30">
    <w:abstractNumId w:val="29"/>
  </w:num>
  <w:num w:numId="31">
    <w:abstractNumId w:val="1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9E"/>
    <w:rsid w:val="00026D68"/>
    <w:rsid w:val="000322AD"/>
    <w:rsid w:val="000C3978"/>
    <w:rsid w:val="000E1361"/>
    <w:rsid w:val="000F7AA1"/>
    <w:rsid w:val="001315D6"/>
    <w:rsid w:val="00132874"/>
    <w:rsid w:val="00185022"/>
    <w:rsid w:val="00185CEF"/>
    <w:rsid w:val="0019689D"/>
    <w:rsid w:val="001A5390"/>
    <w:rsid w:val="001C74A2"/>
    <w:rsid w:val="001D1145"/>
    <w:rsid w:val="002427E8"/>
    <w:rsid w:val="00243591"/>
    <w:rsid w:val="00243C89"/>
    <w:rsid w:val="00253C1B"/>
    <w:rsid w:val="00284282"/>
    <w:rsid w:val="00290C62"/>
    <w:rsid w:val="002A7C9E"/>
    <w:rsid w:val="002B3435"/>
    <w:rsid w:val="002C536E"/>
    <w:rsid w:val="00311383"/>
    <w:rsid w:val="003163A0"/>
    <w:rsid w:val="00337712"/>
    <w:rsid w:val="00352C37"/>
    <w:rsid w:val="003644DE"/>
    <w:rsid w:val="003734CB"/>
    <w:rsid w:val="003921C4"/>
    <w:rsid w:val="003A6B8D"/>
    <w:rsid w:val="003F1611"/>
    <w:rsid w:val="004045C7"/>
    <w:rsid w:val="00472C8A"/>
    <w:rsid w:val="00485471"/>
    <w:rsid w:val="004C7400"/>
    <w:rsid w:val="004F2D7B"/>
    <w:rsid w:val="005037AA"/>
    <w:rsid w:val="00533590"/>
    <w:rsid w:val="0053382B"/>
    <w:rsid w:val="005476E7"/>
    <w:rsid w:val="005756ED"/>
    <w:rsid w:val="005B1E4C"/>
    <w:rsid w:val="005E2FE2"/>
    <w:rsid w:val="006136A6"/>
    <w:rsid w:val="00644CCF"/>
    <w:rsid w:val="006661A3"/>
    <w:rsid w:val="00674BD0"/>
    <w:rsid w:val="006867F3"/>
    <w:rsid w:val="00692F13"/>
    <w:rsid w:val="006A6FC7"/>
    <w:rsid w:val="006B019C"/>
    <w:rsid w:val="006D5280"/>
    <w:rsid w:val="00750AF8"/>
    <w:rsid w:val="007512FC"/>
    <w:rsid w:val="00763EC6"/>
    <w:rsid w:val="007C1B60"/>
    <w:rsid w:val="007C455C"/>
    <w:rsid w:val="007E18E3"/>
    <w:rsid w:val="0081240F"/>
    <w:rsid w:val="008329B6"/>
    <w:rsid w:val="0085067D"/>
    <w:rsid w:val="0088022C"/>
    <w:rsid w:val="0088104F"/>
    <w:rsid w:val="008939B7"/>
    <w:rsid w:val="008B6F90"/>
    <w:rsid w:val="008F1335"/>
    <w:rsid w:val="00921466"/>
    <w:rsid w:val="00923863"/>
    <w:rsid w:val="00941E92"/>
    <w:rsid w:val="0095480F"/>
    <w:rsid w:val="009601BF"/>
    <w:rsid w:val="00993EAC"/>
    <w:rsid w:val="00995AEA"/>
    <w:rsid w:val="009A154C"/>
    <w:rsid w:val="009D79C6"/>
    <w:rsid w:val="00A60A23"/>
    <w:rsid w:val="00A6467A"/>
    <w:rsid w:val="00A759CC"/>
    <w:rsid w:val="00A850F3"/>
    <w:rsid w:val="00AD2B46"/>
    <w:rsid w:val="00B15527"/>
    <w:rsid w:val="00B35D63"/>
    <w:rsid w:val="00B65DAB"/>
    <w:rsid w:val="00B717D5"/>
    <w:rsid w:val="00B92041"/>
    <w:rsid w:val="00BC663D"/>
    <w:rsid w:val="00BD58EE"/>
    <w:rsid w:val="00BE4FF2"/>
    <w:rsid w:val="00C2285C"/>
    <w:rsid w:val="00C77133"/>
    <w:rsid w:val="00C97DB9"/>
    <w:rsid w:val="00CA1969"/>
    <w:rsid w:val="00CB26A2"/>
    <w:rsid w:val="00CF2FDE"/>
    <w:rsid w:val="00CF61AA"/>
    <w:rsid w:val="00D25FEA"/>
    <w:rsid w:val="00D26D05"/>
    <w:rsid w:val="00D437E1"/>
    <w:rsid w:val="00D54F38"/>
    <w:rsid w:val="00DA1846"/>
    <w:rsid w:val="00DB42F5"/>
    <w:rsid w:val="00DC087A"/>
    <w:rsid w:val="00DE622C"/>
    <w:rsid w:val="00E41A56"/>
    <w:rsid w:val="00EB1EBE"/>
    <w:rsid w:val="00EF7156"/>
    <w:rsid w:val="00F043A5"/>
    <w:rsid w:val="00F46D69"/>
    <w:rsid w:val="00F60BBC"/>
    <w:rsid w:val="00F62D46"/>
    <w:rsid w:val="00F6344A"/>
    <w:rsid w:val="00F702E6"/>
    <w:rsid w:val="00FB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para"/>
    <w:link w:val="Heading3Char1"/>
    <w:qFormat/>
    <w:rsid w:val="008B6F90"/>
    <w:pPr>
      <w:keepNext/>
      <w:spacing w:before="280" w:after="120" w:line="240" w:lineRule="auto"/>
      <w:outlineLvl w:val="2"/>
    </w:pPr>
    <w:rPr>
      <w:rFonts w:ascii="Arial Bold" w:eastAsia="Times New Roman" w:hAnsi="Arial Bold" w:cs="Times New Roman"/>
      <w:b/>
      <w:snapToGrid w:val="0"/>
      <w:color w:val="953061"/>
      <w:sz w:val="24"/>
      <w:szCs w:val="20"/>
    </w:rPr>
  </w:style>
  <w:style w:type="paragraph" w:styleId="Heading4">
    <w:name w:val="heading 4"/>
    <w:basedOn w:val="Normal"/>
    <w:next w:val="para"/>
    <w:link w:val="Heading4Char"/>
    <w:qFormat/>
    <w:rsid w:val="008B6F90"/>
    <w:pPr>
      <w:keepNext/>
      <w:spacing w:before="180" w:after="0" w:line="240" w:lineRule="auto"/>
      <w:outlineLvl w:val="3"/>
    </w:pPr>
    <w:rPr>
      <w:rFonts w:ascii="Arial Bold" w:eastAsia="Times New Roman" w:hAnsi="Arial Bold" w:cs="Times New Roman"/>
      <w:b/>
      <w:iCs/>
      <w:color w:val="008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5C7"/>
    <w:rPr>
      <w:color w:val="0000FF" w:themeColor="hyperlink"/>
      <w:u w:val="single"/>
    </w:rPr>
  </w:style>
  <w:style w:type="paragraph" w:styleId="BodyTextIndent">
    <w:name w:val="Body Text Indent"/>
    <w:basedOn w:val="Normal"/>
    <w:link w:val="BodyTextIndentChar"/>
    <w:rsid w:val="002C536E"/>
    <w:pPr>
      <w:spacing w:after="0" w:line="240" w:lineRule="auto"/>
      <w:ind w:left="720"/>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2C536E"/>
    <w:rPr>
      <w:rFonts w:ascii="Times New Roman" w:eastAsia="Times New Roman" w:hAnsi="Times New Roman" w:cs="Times New Roman"/>
      <w:sz w:val="28"/>
      <w:szCs w:val="20"/>
    </w:rPr>
  </w:style>
  <w:style w:type="character" w:customStyle="1" w:styleId="Heading3Char">
    <w:name w:val="Heading 3 Char"/>
    <w:basedOn w:val="DefaultParagraphFont"/>
    <w:uiPriority w:val="9"/>
    <w:semiHidden/>
    <w:rsid w:val="008B6F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8B6F90"/>
    <w:rPr>
      <w:rFonts w:ascii="Arial Bold" w:eastAsia="Times New Roman" w:hAnsi="Arial Bold" w:cs="Times New Roman"/>
      <w:b/>
      <w:iCs/>
      <w:color w:val="008000"/>
      <w:szCs w:val="20"/>
    </w:rPr>
  </w:style>
  <w:style w:type="paragraph" w:customStyle="1" w:styleId="para">
    <w:name w:val="para"/>
    <w:basedOn w:val="Normal"/>
    <w:link w:val="paraChar"/>
    <w:qFormat/>
    <w:rsid w:val="008B6F90"/>
    <w:pPr>
      <w:spacing w:after="240" w:line="240" w:lineRule="auto"/>
    </w:pPr>
    <w:rPr>
      <w:rFonts w:ascii="Arial" w:eastAsia="Times New Roman" w:hAnsi="Arial" w:cs="Times New Roman"/>
      <w:szCs w:val="24"/>
    </w:rPr>
  </w:style>
  <w:style w:type="character" w:customStyle="1" w:styleId="paraChar">
    <w:name w:val="para Char"/>
    <w:link w:val="para"/>
    <w:rsid w:val="008B6F90"/>
    <w:rPr>
      <w:rFonts w:ascii="Arial" w:eastAsia="Times New Roman" w:hAnsi="Arial" w:cs="Times New Roman"/>
      <w:szCs w:val="24"/>
    </w:rPr>
  </w:style>
  <w:style w:type="character" w:customStyle="1" w:styleId="Heading3Char1">
    <w:name w:val="Heading 3 Char1"/>
    <w:link w:val="Heading3"/>
    <w:rsid w:val="008B6F90"/>
    <w:rPr>
      <w:rFonts w:ascii="Arial Bold" w:eastAsia="Times New Roman" w:hAnsi="Arial Bold" w:cs="Times New Roman"/>
      <w:b/>
      <w:snapToGrid w:val="0"/>
      <w:color w:val="953061"/>
      <w:sz w:val="24"/>
      <w:szCs w:val="20"/>
    </w:rPr>
  </w:style>
  <w:style w:type="paragraph" w:styleId="ListBullet">
    <w:name w:val="List Bullet"/>
    <w:basedOn w:val="Normal"/>
    <w:rsid w:val="008B6F90"/>
    <w:pPr>
      <w:numPr>
        <w:numId w:val="2"/>
      </w:numPr>
      <w:tabs>
        <w:tab w:val="clear" w:pos="720"/>
      </w:tabs>
      <w:spacing w:after="60" w:line="240" w:lineRule="auto"/>
      <w:ind w:right="360"/>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8B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F90"/>
    <w:rPr>
      <w:rFonts w:ascii="Tahoma" w:hAnsi="Tahoma" w:cs="Tahoma"/>
      <w:sz w:val="16"/>
      <w:szCs w:val="16"/>
    </w:rPr>
  </w:style>
  <w:style w:type="paragraph" w:styleId="NoSpacing">
    <w:name w:val="No Spacing"/>
    <w:uiPriority w:val="1"/>
    <w:qFormat/>
    <w:rsid w:val="00B35D63"/>
    <w:pPr>
      <w:spacing w:after="0" w:line="240" w:lineRule="auto"/>
    </w:pPr>
  </w:style>
  <w:style w:type="paragraph" w:customStyle="1" w:styleId="Default">
    <w:name w:val="Default"/>
    <w:rsid w:val="00290C6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322AD"/>
    <w:pPr>
      <w:ind w:left="720"/>
      <w:contextualSpacing/>
    </w:pPr>
  </w:style>
  <w:style w:type="paragraph" w:styleId="Header">
    <w:name w:val="header"/>
    <w:basedOn w:val="Normal"/>
    <w:link w:val="HeaderChar"/>
    <w:uiPriority w:val="99"/>
    <w:unhideWhenUsed/>
    <w:rsid w:val="009D7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9C6"/>
  </w:style>
  <w:style w:type="paragraph" w:styleId="Footer">
    <w:name w:val="footer"/>
    <w:basedOn w:val="Normal"/>
    <w:link w:val="FooterChar"/>
    <w:uiPriority w:val="99"/>
    <w:unhideWhenUsed/>
    <w:rsid w:val="009D7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para"/>
    <w:link w:val="Heading3Char1"/>
    <w:qFormat/>
    <w:rsid w:val="008B6F90"/>
    <w:pPr>
      <w:keepNext/>
      <w:spacing w:before="280" w:after="120" w:line="240" w:lineRule="auto"/>
      <w:outlineLvl w:val="2"/>
    </w:pPr>
    <w:rPr>
      <w:rFonts w:ascii="Arial Bold" w:eastAsia="Times New Roman" w:hAnsi="Arial Bold" w:cs="Times New Roman"/>
      <w:b/>
      <w:snapToGrid w:val="0"/>
      <w:color w:val="953061"/>
      <w:sz w:val="24"/>
      <w:szCs w:val="20"/>
    </w:rPr>
  </w:style>
  <w:style w:type="paragraph" w:styleId="Heading4">
    <w:name w:val="heading 4"/>
    <w:basedOn w:val="Normal"/>
    <w:next w:val="para"/>
    <w:link w:val="Heading4Char"/>
    <w:qFormat/>
    <w:rsid w:val="008B6F90"/>
    <w:pPr>
      <w:keepNext/>
      <w:spacing w:before="180" w:after="0" w:line="240" w:lineRule="auto"/>
      <w:outlineLvl w:val="3"/>
    </w:pPr>
    <w:rPr>
      <w:rFonts w:ascii="Arial Bold" w:eastAsia="Times New Roman" w:hAnsi="Arial Bold" w:cs="Times New Roman"/>
      <w:b/>
      <w:iCs/>
      <w:color w:val="008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5C7"/>
    <w:rPr>
      <w:color w:val="0000FF" w:themeColor="hyperlink"/>
      <w:u w:val="single"/>
    </w:rPr>
  </w:style>
  <w:style w:type="paragraph" w:styleId="BodyTextIndent">
    <w:name w:val="Body Text Indent"/>
    <w:basedOn w:val="Normal"/>
    <w:link w:val="BodyTextIndentChar"/>
    <w:rsid w:val="002C536E"/>
    <w:pPr>
      <w:spacing w:after="0" w:line="240" w:lineRule="auto"/>
      <w:ind w:left="720"/>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2C536E"/>
    <w:rPr>
      <w:rFonts w:ascii="Times New Roman" w:eastAsia="Times New Roman" w:hAnsi="Times New Roman" w:cs="Times New Roman"/>
      <w:sz w:val="28"/>
      <w:szCs w:val="20"/>
    </w:rPr>
  </w:style>
  <w:style w:type="character" w:customStyle="1" w:styleId="Heading3Char">
    <w:name w:val="Heading 3 Char"/>
    <w:basedOn w:val="DefaultParagraphFont"/>
    <w:uiPriority w:val="9"/>
    <w:semiHidden/>
    <w:rsid w:val="008B6F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8B6F90"/>
    <w:rPr>
      <w:rFonts w:ascii="Arial Bold" w:eastAsia="Times New Roman" w:hAnsi="Arial Bold" w:cs="Times New Roman"/>
      <w:b/>
      <w:iCs/>
      <w:color w:val="008000"/>
      <w:szCs w:val="20"/>
    </w:rPr>
  </w:style>
  <w:style w:type="paragraph" w:customStyle="1" w:styleId="para">
    <w:name w:val="para"/>
    <w:basedOn w:val="Normal"/>
    <w:link w:val="paraChar"/>
    <w:qFormat/>
    <w:rsid w:val="008B6F90"/>
    <w:pPr>
      <w:spacing w:after="240" w:line="240" w:lineRule="auto"/>
    </w:pPr>
    <w:rPr>
      <w:rFonts w:ascii="Arial" w:eastAsia="Times New Roman" w:hAnsi="Arial" w:cs="Times New Roman"/>
      <w:szCs w:val="24"/>
    </w:rPr>
  </w:style>
  <w:style w:type="character" w:customStyle="1" w:styleId="paraChar">
    <w:name w:val="para Char"/>
    <w:link w:val="para"/>
    <w:rsid w:val="008B6F90"/>
    <w:rPr>
      <w:rFonts w:ascii="Arial" w:eastAsia="Times New Roman" w:hAnsi="Arial" w:cs="Times New Roman"/>
      <w:szCs w:val="24"/>
    </w:rPr>
  </w:style>
  <w:style w:type="character" w:customStyle="1" w:styleId="Heading3Char1">
    <w:name w:val="Heading 3 Char1"/>
    <w:link w:val="Heading3"/>
    <w:rsid w:val="008B6F90"/>
    <w:rPr>
      <w:rFonts w:ascii="Arial Bold" w:eastAsia="Times New Roman" w:hAnsi="Arial Bold" w:cs="Times New Roman"/>
      <w:b/>
      <w:snapToGrid w:val="0"/>
      <w:color w:val="953061"/>
      <w:sz w:val="24"/>
      <w:szCs w:val="20"/>
    </w:rPr>
  </w:style>
  <w:style w:type="paragraph" w:styleId="ListBullet">
    <w:name w:val="List Bullet"/>
    <w:basedOn w:val="Normal"/>
    <w:rsid w:val="008B6F90"/>
    <w:pPr>
      <w:numPr>
        <w:numId w:val="2"/>
      </w:numPr>
      <w:tabs>
        <w:tab w:val="clear" w:pos="720"/>
      </w:tabs>
      <w:spacing w:after="60" w:line="240" w:lineRule="auto"/>
      <w:ind w:right="360"/>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8B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F90"/>
    <w:rPr>
      <w:rFonts w:ascii="Tahoma" w:hAnsi="Tahoma" w:cs="Tahoma"/>
      <w:sz w:val="16"/>
      <w:szCs w:val="16"/>
    </w:rPr>
  </w:style>
  <w:style w:type="paragraph" w:styleId="NoSpacing">
    <w:name w:val="No Spacing"/>
    <w:uiPriority w:val="1"/>
    <w:qFormat/>
    <w:rsid w:val="00B35D63"/>
    <w:pPr>
      <w:spacing w:after="0" w:line="240" w:lineRule="auto"/>
    </w:pPr>
  </w:style>
  <w:style w:type="paragraph" w:customStyle="1" w:styleId="Default">
    <w:name w:val="Default"/>
    <w:rsid w:val="00290C6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322AD"/>
    <w:pPr>
      <w:ind w:left="720"/>
      <w:contextualSpacing/>
    </w:pPr>
  </w:style>
  <w:style w:type="paragraph" w:styleId="Header">
    <w:name w:val="header"/>
    <w:basedOn w:val="Normal"/>
    <w:link w:val="HeaderChar"/>
    <w:uiPriority w:val="99"/>
    <w:unhideWhenUsed/>
    <w:rsid w:val="009D7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9C6"/>
  </w:style>
  <w:style w:type="paragraph" w:styleId="Footer">
    <w:name w:val="footer"/>
    <w:basedOn w:val="Normal"/>
    <w:link w:val="FooterChar"/>
    <w:uiPriority w:val="99"/>
    <w:unhideWhenUsed/>
    <w:rsid w:val="009D7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12700">
      <w:bodyDiv w:val="1"/>
      <w:marLeft w:val="0"/>
      <w:marRight w:val="0"/>
      <w:marTop w:val="0"/>
      <w:marBottom w:val="0"/>
      <w:divBdr>
        <w:top w:val="none" w:sz="0" w:space="0" w:color="auto"/>
        <w:left w:val="none" w:sz="0" w:space="0" w:color="auto"/>
        <w:bottom w:val="none" w:sz="0" w:space="0" w:color="auto"/>
        <w:right w:val="none" w:sz="0" w:space="0" w:color="auto"/>
      </w:divBdr>
    </w:div>
    <w:div w:id="11658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under_Bay"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hamre@duluthm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Superior,_Wiscon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Table_of_United_States_Metropolitan_Statistical_Areas" TargetMode="External"/><Relationship Id="rId4" Type="http://schemas.openxmlformats.org/officeDocument/2006/relationships/settings" Target="settings.xml"/><Relationship Id="rId9" Type="http://schemas.openxmlformats.org/officeDocument/2006/relationships/hyperlink" Target="http://en.wikipedia.org/wiki/Ontari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4168</Words>
  <Characters>23760</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27873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Wegener</dc:creator>
  <cp:lastModifiedBy>Administrator</cp:lastModifiedBy>
  <cp:revision>2</cp:revision>
  <cp:lastPrinted>2014-09-08T19:32:00Z</cp:lastPrinted>
  <dcterms:created xsi:type="dcterms:W3CDTF">2014-09-10T18:07:00Z</dcterms:created>
  <dcterms:modified xsi:type="dcterms:W3CDTF">2014-09-10T18:07:00Z</dcterms:modified>
</cp:coreProperties>
</file>