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9E" w:rsidRPr="004045C7" w:rsidRDefault="002A7C9E" w:rsidP="004045C7">
      <w:pPr>
        <w:autoSpaceDE w:val="0"/>
        <w:autoSpaceDN w:val="0"/>
        <w:adjustRightInd w:val="0"/>
        <w:spacing w:after="0" w:line="240" w:lineRule="auto"/>
        <w:jc w:val="center"/>
        <w:rPr>
          <w:rFonts w:ascii="Times New Roman" w:hAnsi="Times New Roman" w:cs="Times New Roman"/>
          <w:b/>
          <w:bCs/>
          <w:color w:val="000000"/>
          <w:sz w:val="24"/>
          <w:szCs w:val="24"/>
        </w:rPr>
      </w:pPr>
      <w:r w:rsidRPr="004045C7">
        <w:rPr>
          <w:rFonts w:ascii="Times New Roman" w:hAnsi="Times New Roman" w:cs="Times New Roman"/>
          <w:b/>
          <w:bCs/>
          <w:color w:val="000000"/>
          <w:sz w:val="24"/>
          <w:szCs w:val="24"/>
        </w:rPr>
        <w:t>REQUEST FOR PROPOSALS (RFP)</w:t>
      </w:r>
    </w:p>
    <w:p w:rsidR="002A7C9E" w:rsidRPr="004045C7" w:rsidRDefault="002A7C9E" w:rsidP="004045C7">
      <w:pPr>
        <w:autoSpaceDE w:val="0"/>
        <w:autoSpaceDN w:val="0"/>
        <w:adjustRightInd w:val="0"/>
        <w:spacing w:after="0" w:line="240" w:lineRule="auto"/>
        <w:jc w:val="center"/>
        <w:rPr>
          <w:rFonts w:ascii="Times New Roman" w:hAnsi="Times New Roman" w:cs="Times New Roman"/>
          <w:b/>
          <w:bCs/>
          <w:color w:val="000000"/>
          <w:sz w:val="24"/>
          <w:szCs w:val="24"/>
        </w:rPr>
      </w:pPr>
      <w:r w:rsidRPr="004045C7">
        <w:rPr>
          <w:rFonts w:ascii="Times New Roman" w:hAnsi="Times New Roman" w:cs="Times New Roman"/>
          <w:b/>
          <w:bCs/>
          <w:color w:val="000000"/>
          <w:sz w:val="24"/>
          <w:szCs w:val="24"/>
        </w:rPr>
        <w:t>Prime Development/Creative Opportunity</w:t>
      </w:r>
    </w:p>
    <w:p w:rsidR="002A7C9E" w:rsidRPr="004045C7" w:rsidRDefault="004045C7" w:rsidP="004045C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Lester Park Golf Course</w:t>
      </w:r>
    </w:p>
    <w:p w:rsidR="002A7C9E" w:rsidRDefault="004045C7" w:rsidP="004045C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City of Duluth</w:t>
      </w:r>
      <w:r w:rsidR="002A7C9E" w:rsidRPr="004045C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MN</w:t>
      </w:r>
    </w:p>
    <w:p w:rsidR="004045C7" w:rsidRPr="004045C7" w:rsidRDefault="004045C7" w:rsidP="004045C7">
      <w:pPr>
        <w:autoSpaceDE w:val="0"/>
        <w:autoSpaceDN w:val="0"/>
        <w:adjustRightInd w:val="0"/>
        <w:spacing w:after="0" w:line="240" w:lineRule="auto"/>
        <w:jc w:val="center"/>
        <w:rPr>
          <w:rFonts w:ascii="Times New Roman" w:hAnsi="Times New Roman" w:cs="Times New Roman"/>
          <w:b/>
          <w:bCs/>
          <w:color w:val="000000"/>
          <w:sz w:val="24"/>
          <w:szCs w:val="24"/>
        </w:rPr>
      </w:pPr>
    </w:p>
    <w:p w:rsidR="002A7C9E" w:rsidRDefault="0076522D" w:rsidP="004045C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August 8</w:t>
      </w:r>
      <w:r w:rsidR="002A7C9E" w:rsidRPr="004045C7">
        <w:rPr>
          <w:rFonts w:ascii="Times New Roman" w:hAnsi="Times New Roman" w:cs="Times New Roman"/>
          <w:b/>
          <w:bCs/>
          <w:color w:val="000000"/>
          <w:sz w:val="24"/>
          <w:szCs w:val="24"/>
        </w:rPr>
        <w:t>, 2014</w:t>
      </w:r>
    </w:p>
    <w:p w:rsidR="004045C7" w:rsidRPr="004045C7" w:rsidRDefault="004045C7" w:rsidP="00033A16">
      <w:pPr>
        <w:autoSpaceDE w:val="0"/>
        <w:autoSpaceDN w:val="0"/>
        <w:adjustRightInd w:val="0"/>
        <w:spacing w:after="0"/>
        <w:jc w:val="center"/>
        <w:rPr>
          <w:rFonts w:ascii="Times New Roman" w:hAnsi="Times New Roman" w:cs="Times New Roman"/>
          <w:b/>
          <w:bCs/>
          <w:color w:val="000000"/>
          <w:sz w:val="24"/>
          <w:szCs w:val="24"/>
        </w:rPr>
      </w:pPr>
    </w:p>
    <w:p w:rsidR="00B65DAB"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F6344A">
        <w:rPr>
          <w:rFonts w:ascii="Times New Roman" w:hAnsi="Times New Roman" w:cs="Times New Roman"/>
          <w:color w:val="000000"/>
          <w:sz w:val="24"/>
          <w:szCs w:val="24"/>
        </w:rPr>
        <w:t>City of Duluth</w:t>
      </w:r>
      <w:r>
        <w:rPr>
          <w:rFonts w:ascii="Times New Roman" w:hAnsi="Times New Roman" w:cs="Times New Roman"/>
          <w:color w:val="000000"/>
          <w:sz w:val="24"/>
          <w:szCs w:val="24"/>
        </w:rPr>
        <w:t xml:space="preserve"> (the “</w:t>
      </w:r>
      <w:r w:rsidR="00F6344A">
        <w:rPr>
          <w:rFonts w:ascii="Times New Roman" w:hAnsi="Times New Roman" w:cs="Times New Roman"/>
          <w:color w:val="000000"/>
          <w:sz w:val="24"/>
          <w:szCs w:val="24"/>
        </w:rPr>
        <w:t>City</w:t>
      </w:r>
      <w:r>
        <w:rPr>
          <w:rFonts w:ascii="Times New Roman" w:hAnsi="Times New Roman" w:cs="Times New Roman"/>
          <w:color w:val="000000"/>
          <w:sz w:val="24"/>
          <w:szCs w:val="24"/>
        </w:rPr>
        <w:t>”) is seekin</w:t>
      </w:r>
      <w:r w:rsidR="005A5A7E">
        <w:rPr>
          <w:rFonts w:ascii="Times New Roman" w:hAnsi="Times New Roman" w:cs="Times New Roman"/>
          <w:color w:val="000000"/>
          <w:sz w:val="24"/>
          <w:szCs w:val="24"/>
        </w:rPr>
        <w:t>g</w:t>
      </w:r>
      <w:r>
        <w:rPr>
          <w:rFonts w:ascii="Times New Roman" w:hAnsi="Times New Roman" w:cs="Times New Roman"/>
          <w:color w:val="000000"/>
          <w:sz w:val="24"/>
          <w:szCs w:val="24"/>
        </w:rPr>
        <w:t xml:space="preserve"> proposals</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from real estate developers or others for all or part of the property known as the </w:t>
      </w:r>
      <w:r w:rsidR="00F6344A">
        <w:rPr>
          <w:rFonts w:ascii="Times New Roman" w:hAnsi="Times New Roman" w:cs="Times New Roman"/>
          <w:color w:val="000000"/>
          <w:sz w:val="24"/>
          <w:szCs w:val="24"/>
        </w:rPr>
        <w:t>Lester Park Golf Course</w:t>
      </w:r>
      <w:r w:rsidR="00B65DAB">
        <w:rPr>
          <w:rFonts w:ascii="Times New Roman" w:hAnsi="Times New Roman" w:cs="Times New Roman"/>
          <w:color w:val="000000"/>
          <w:sz w:val="24"/>
          <w:szCs w:val="24"/>
        </w:rPr>
        <w:t xml:space="preserve"> (Golf Course)</w:t>
      </w:r>
      <w:r>
        <w:rPr>
          <w:rFonts w:ascii="Times New Roman" w:hAnsi="Times New Roman" w:cs="Times New Roman"/>
          <w:color w:val="000000"/>
          <w:sz w:val="24"/>
          <w:szCs w:val="24"/>
        </w:rPr>
        <w:t>.</w:t>
      </w:r>
      <w:r w:rsidR="00B65D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B65DAB">
        <w:rPr>
          <w:rFonts w:ascii="Times New Roman" w:hAnsi="Times New Roman" w:cs="Times New Roman"/>
          <w:color w:val="000000"/>
          <w:sz w:val="24"/>
          <w:szCs w:val="24"/>
        </w:rPr>
        <w:t xml:space="preserve">Golf Course is a </w:t>
      </w:r>
      <w:r w:rsidR="00D54F38">
        <w:rPr>
          <w:rFonts w:ascii="Times New Roman" w:hAnsi="Times New Roman" w:cs="Times New Roman"/>
          <w:color w:val="000000"/>
          <w:sz w:val="24"/>
          <w:szCs w:val="24"/>
        </w:rPr>
        <w:t>268</w:t>
      </w:r>
      <w:r w:rsidR="007512FC" w:rsidRPr="00B65D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acre property located</w:t>
      </w:r>
      <w:r w:rsidR="00B65DAB">
        <w:rPr>
          <w:rFonts w:ascii="Times New Roman" w:hAnsi="Times New Roman" w:cs="Times New Roman"/>
          <w:color w:val="000000"/>
          <w:sz w:val="24"/>
          <w:szCs w:val="24"/>
        </w:rPr>
        <w:t xml:space="preserve"> </w:t>
      </w:r>
      <w:r w:rsidR="00B65DAB" w:rsidRPr="00B65DAB">
        <w:rPr>
          <w:rFonts w:ascii="Times New Roman" w:hAnsi="Times New Roman" w:cs="Times New Roman"/>
          <w:color w:val="000000"/>
          <w:sz w:val="24"/>
          <w:szCs w:val="24"/>
        </w:rPr>
        <w:t>at 1860</w:t>
      </w:r>
      <w:r w:rsidR="00B65DAB">
        <w:rPr>
          <w:rFonts w:ascii="Times New Roman" w:hAnsi="Times New Roman" w:cs="Times New Roman"/>
          <w:color w:val="000000"/>
          <w:sz w:val="24"/>
          <w:szCs w:val="24"/>
        </w:rPr>
        <w:t xml:space="preserve"> Lester River Road, Duluth, MN </w:t>
      </w:r>
      <w:r w:rsidR="00B65DAB" w:rsidRPr="00B65DAB">
        <w:rPr>
          <w:rFonts w:ascii="Times New Roman" w:hAnsi="Times New Roman" w:cs="Times New Roman"/>
          <w:color w:val="000000"/>
          <w:sz w:val="24"/>
          <w:szCs w:val="24"/>
        </w:rPr>
        <w:t>55804</w:t>
      </w:r>
      <w:r>
        <w:rPr>
          <w:rFonts w:ascii="Times New Roman" w:hAnsi="Times New Roman" w:cs="Times New Roman"/>
          <w:color w:val="000000"/>
          <w:sz w:val="24"/>
          <w:szCs w:val="24"/>
        </w:rPr>
        <w:t xml:space="preserve"> in the </w:t>
      </w:r>
      <w:r w:rsidR="00B65DAB">
        <w:rPr>
          <w:rFonts w:ascii="Times New Roman" w:hAnsi="Times New Roman" w:cs="Times New Roman"/>
          <w:color w:val="000000"/>
          <w:sz w:val="24"/>
          <w:szCs w:val="24"/>
        </w:rPr>
        <w:t>eastern</w:t>
      </w:r>
      <w:r>
        <w:rPr>
          <w:rFonts w:ascii="Times New Roman" w:hAnsi="Times New Roman" w:cs="Times New Roman"/>
          <w:color w:val="000000"/>
          <w:sz w:val="24"/>
          <w:szCs w:val="24"/>
        </w:rPr>
        <w:t xml:space="preserve"> </w:t>
      </w:r>
      <w:r w:rsidR="00B65DAB">
        <w:rPr>
          <w:rFonts w:ascii="Times New Roman" w:hAnsi="Times New Roman" w:cs="Times New Roman"/>
          <w:color w:val="000000"/>
          <w:sz w:val="24"/>
          <w:szCs w:val="24"/>
        </w:rPr>
        <w:t xml:space="preserve">side </w:t>
      </w:r>
      <w:r>
        <w:rPr>
          <w:rFonts w:ascii="Times New Roman" w:hAnsi="Times New Roman" w:cs="Times New Roman"/>
          <w:color w:val="000000"/>
          <w:sz w:val="24"/>
          <w:szCs w:val="24"/>
        </w:rPr>
        <w:t xml:space="preserve">of the </w:t>
      </w:r>
      <w:r w:rsidR="00B65DAB">
        <w:rPr>
          <w:rFonts w:ascii="Times New Roman" w:hAnsi="Times New Roman" w:cs="Times New Roman"/>
          <w:color w:val="000000"/>
          <w:sz w:val="24"/>
          <w:szCs w:val="24"/>
        </w:rPr>
        <w:t>City</w:t>
      </w:r>
      <w:r w:rsidR="00B65DAB" w:rsidRPr="00B65DAB">
        <w:rPr>
          <w:rFonts w:ascii="Times New Roman" w:hAnsi="Times New Roman" w:cs="Times New Roman"/>
          <w:color w:val="000000"/>
          <w:sz w:val="24"/>
          <w:szCs w:val="24"/>
        </w:rPr>
        <w:t xml:space="preserve"> and is situated near the popular Lester Park and the beautiful Lester River. This </w:t>
      </w:r>
      <w:r w:rsidR="00B65DAB">
        <w:rPr>
          <w:rFonts w:ascii="Times New Roman" w:hAnsi="Times New Roman" w:cs="Times New Roman"/>
          <w:color w:val="000000"/>
          <w:sz w:val="24"/>
          <w:szCs w:val="24"/>
        </w:rPr>
        <w:t>property</w:t>
      </w:r>
      <w:r w:rsidR="00B65DAB" w:rsidRPr="00B65DAB">
        <w:rPr>
          <w:rFonts w:ascii="Times New Roman" w:hAnsi="Times New Roman" w:cs="Times New Roman"/>
          <w:color w:val="000000"/>
          <w:sz w:val="24"/>
          <w:szCs w:val="24"/>
        </w:rPr>
        <w:t xml:space="preserve"> is known for its spectacular scenery, rich history, and impressive views of Lake Superior</w:t>
      </w:r>
      <w:r>
        <w:rPr>
          <w:rFonts w:ascii="Times New Roman" w:hAnsi="Times New Roman" w:cs="Times New Roman"/>
          <w:color w:val="000000"/>
          <w:sz w:val="24"/>
          <w:szCs w:val="24"/>
        </w:rPr>
        <w:t xml:space="preserve">. </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290C62" w:rsidRDefault="00290C62" w:rsidP="00ED218E">
      <w:pPr>
        <w:autoSpaceDE w:val="0"/>
        <w:autoSpaceDN w:val="0"/>
        <w:adjustRightInd w:val="0"/>
        <w:spacing w:after="0"/>
        <w:rPr>
          <w:rFonts w:ascii="Times New Roman" w:hAnsi="Times New Roman" w:cs="Times New Roman"/>
          <w:color w:val="000000"/>
          <w:sz w:val="24"/>
          <w:szCs w:val="24"/>
        </w:rPr>
      </w:pPr>
      <w:r>
        <w:rPr>
          <w:sz w:val="24"/>
        </w:rPr>
        <w:t>T</w:t>
      </w:r>
      <w:r>
        <w:rPr>
          <w:rFonts w:ascii="Times New Roman" w:hAnsi="Times New Roman" w:cs="Times New Roman"/>
          <w:color w:val="000000"/>
          <w:sz w:val="24"/>
          <w:szCs w:val="24"/>
        </w:rPr>
        <w:t>he Golf C</w:t>
      </w:r>
      <w:r w:rsidR="00BE4FF2">
        <w:rPr>
          <w:rFonts w:ascii="Times New Roman" w:hAnsi="Times New Roman" w:cs="Times New Roman"/>
          <w:color w:val="000000"/>
          <w:sz w:val="24"/>
          <w:szCs w:val="24"/>
        </w:rPr>
        <w:t xml:space="preserve">ourse, </w:t>
      </w:r>
      <w:r w:rsidRPr="00B65DAB">
        <w:rPr>
          <w:rFonts w:ascii="Times New Roman" w:hAnsi="Times New Roman" w:cs="Times New Roman"/>
          <w:color w:val="000000"/>
          <w:sz w:val="24"/>
          <w:szCs w:val="24"/>
        </w:rPr>
        <w:t xml:space="preserve">established in </w:t>
      </w:r>
      <w:r w:rsidR="00BE4FF2">
        <w:rPr>
          <w:rFonts w:ascii="Times New Roman" w:hAnsi="Times New Roman" w:cs="Times New Roman"/>
          <w:color w:val="000000"/>
          <w:sz w:val="24"/>
          <w:szCs w:val="24"/>
        </w:rPr>
        <w:t>the 1930s,</w:t>
      </w:r>
      <w:r w:rsidRPr="00B65DAB">
        <w:rPr>
          <w:rFonts w:ascii="Times New Roman" w:hAnsi="Times New Roman" w:cs="Times New Roman"/>
          <w:color w:val="000000"/>
          <w:sz w:val="24"/>
          <w:szCs w:val="24"/>
        </w:rPr>
        <w:t xml:space="preserve"> </w:t>
      </w:r>
      <w:r w:rsidR="00BE4FF2">
        <w:rPr>
          <w:rFonts w:ascii="Times New Roman" w:hAnsi="Times New Roman" w:cs="Times New Roman"/>
          <w:color w:val="000000"/>
          <w:sz w:val="24"/>
          <w:szCs w:val="24"/>
        </w:rPr>
        <w:t>is a City-owned and privately managed and operated 27</w:t>
      </w:r>
      <w:r w:rsidR="00207B02">
        <w:rPr>
          <w:rFonts w:ascii="Times New Roman" w:hAnsi="Times New Roman" w:cs="Times New Roman"/>
          <w:color w:val="000000"/>
          <w:sz w:val="24"/>
          <w:szCs w:val="24"/>
        </w:rPr>
        <w:t xml:space="preserve"> </w:t>
      </w:r>
      <w:proofErr w:type="gramStart"/>
      <w:r w:rsidR="00BE4FF2">
        <w:rPr>
          <w:rFonts w:ascii="Times New Roman" w:hAnsi="Times New Roman" w:cs="Times New Roman"/>
          <w:color w:val="000000"/>
          <w:sz w:val="24"/>
          <w:szCs w:val="24"/>
        </w:rPr>
        <w:t>hole</w:t>
      </w:r>
      <w:proofErr w:type="gramEnd"/>
      <w:r w:rsidR="00BE4FF2">
        <w:rPr>
          <w:rFonts w:ascii="Times New Roman" w:hAnsi="Times New Roman" w:cs="Times New Roman"/>
          <w:color w:val="000000"/>
          <w:sz w:val="24"/>
          <w:szCs w:val="24"/>
        </w:rPr>
        <w:t xml:space="preserve"> golf course with a 4,400 square foot clubhouse.  </w:t>
      </w:r>
      <w:r>
        <w:rPr>
          <w:rFonts w:ascii="Times New Roman" w:hAnsi="Times New Roman" w:cs="Times New Roman"/>
          <w:color w:val="000000"/>
          <w:sz w:val="24"/>
          <w:szCs w:val="24"/>
        </w:rPr>
        <w:t>The City is now seeking a qualified developer to purchase and develop</w:t>
      </w:r>
      <w:r w:rsidR="008642DB">
        <w:rPr>
          <w:rFonts w:ascii="Times New Roman" w:hAnsi="Times New Roman" w:cs="Times New Roman"/>
          <w:color w:val="000000"/>
          <w:sz w:val="24"/>
          <w:szCs w:val="24"/>
        </w:rPr>
        <w:t xml:space="preserve"> all or a portion of</w:t>
      </w:r>
      <w:r>
        <w:rPr>
          <w:rFonts w:ascii="Times New Roman" w:hAnsi="Times New Roman" w:cs="Times New Roman"/>
          <w:color w:val="000000"/>
          <w:sz w:val="24"/>
          <w:szCs w:val="24"/>
        </w:rPr>
        <w:t xml:space="preserve"> </w:t>
      </w:r>
      <w:r w:rsidR="006A6FC7">
        <w:rPr>
          <w:rFonts w:ascii="Times New Roman" w:hAnsi="Times New Roman" w:cs="Times New Roman"/>
          <w:color w:val="000000"/>
          <w:sz w:val="24"/>
          <w:szCs w:val="24"/>
        </w:rPr>
        <w:t>the 268</w:t>
      </w:r>
      <w:r>
        <w:rPr>
          <w:rFonts w:ascii="Times New Roman" w:hAnsi="Times New Roman" w:cs="Times New Roman"/>
          <w:color w:val="000000"/>
          <w:sz w:val="24"/>
          <w:szCs w:val="24"/>
        </w:rPr>
        <w:t xml:space="preserve"> acres to </w:t>
      </w:r>
      <w:r w:rsidRPr="00D54F38">
        <w:rPr>
          <w:rFonts w:ascii="Times New Roman" w:hAnsi="Times New Roman" w:cs="Times New Roman"/>
          <w:color w:val="000000"/>
          <w:sz w:val="24"/>
          <w:szCs w:val="24"/>
        </w:rPr>
        <w:t>provide new commercial and housing opportunities to mee</w:t>
      </w:r>
      <w:r w:rsidR="006A6FC7">
        <w:rPr>
          <w:rFonts w:ascii="Times New Roman" w:hAnsi="Times New Roman" w:cs="Times New Roman"/>
          <w:color w:val="000000"/>
          <w:sz w:val="24"/>
          <w:szCs w:val="24"/>
        </w:rPr>
        <w:t>t the projected need of approximately 4,4</w:t>
      </w:r>
      <w:r w:rsidRPr="00D54F38">
        <w:rPr>
          <w:rFonts w:ascii="Times New Roman" w:hAnsi="Times New Roman" w:cs="Times New Roman"/>
          <w:color w:val="000000"/>
          <w:sz w:val="24"/>
          <w:szCs w:val="24"/>
        </w:rPr>
        <w:t xml:space="preserve">00 housing units based on the </w:t>
      </w:r>
      <w:r w:rsidRPr="00D54F38">
        <w:rPr>
          <w:rFonts w:ascii="Times New Roman" w:hAnsi="Times New Roman" w:cs="Times New Roman"/>
          <w:i/>
          <w:color w:val="000000"/>
          <w:sz w:val="24"/>
          <w:szCs w:val="24"/>
        </w:rPr>
        <w:t>Workforce Housing Needs in Duluth</w:t>
      </w:r>
      <w:r w:rsidRPr="00D54F38">
        <w:rPr>
          <w:rFonts w:ascii="Times New Roman" w:hAnsi="Times New Roman" w:cs="Times New Roman"/>
          <w:color w:val="000000"/>
          <w:sz w:val="24"/>
          <w:szCs w:val="24"/>
        </w:rPr>
        <w:t xml:space="preserve"> report completed by </w:t>
      </w:r>
      <w:proofErr w:type="spellStart"/>
      <w:r w:rsidRPr="00D54F38">
        <w:rPr>
          <w:rFonts w:ascii="Times New Roman" w:hAnsi="Times New Roman" w:cs="Times New Roman"/>
          <w:color w:val="000000"/>
          <w:sz w:val="24"/>
          <w:szCs w:val="24"/>
        </w:rPr>
        <w:t>Maxfield</w:t>
      </w:r>
      <w:proofErr w:type="spellEnd"/>
      <w:r w:rsidRPr="00D54F38">
        <w:rPr>
          <w:rFonts w:ascii="Times New Roman" w:hAnsi="Times New Roman" w:cs="Times New Roman"/>
          <w:color w:val="000000"/>
          <w:sz w:val="24"/>
          <w:szCs w:val="24"/>
        </w:rPr>
        <w:t xml:space="preserve"> Research in April 2014.</w:t>
      </w:r>
      <w:r>
        <w:rPr>
          <w:rFonts w:ascii="Times New Roman" w:hAnsi="Times New Roman" w:cs="Times New Roman"/>
          <w:color w:val="000000"/>
          <w:sz w:val="24"/>
          <w:szCs w:val="24"/>
        </w:rPr>
        <w:t xml:space="preserve">  </w:t>
      </w:r>
      <w:r w:rsidR="008642DB">
        <w:rPr>
          <w:rFonts w:ascii="Times New Roman" w:hAnsi="Times New Roman" w:cs="Times New Roman"/>
          <w:color w:val="000000"/>
          <w:sz w:val="24"/>
          <w:szCs w:val="24"/>
        </w:rPr>
        <w:t>Proposals may or may not retain operation of some or all of the existing golf course. Proposals that include a continued golf</w:t>
      </w:r>
      <w:r w:rsidR="008A534F">
        <w:rPr>
          <w:rFonts w:ascii="Times New Roman" w:hAnsi="Times New Roman" w:cs="Times New Roman"/>
          <w:color w:val="000000"/>
          <w:sz w:val="24"/>
          <w:szCs w:val="24"/>
        </w:rPr>
        <w:t xml:space="preserve"> operation may stipulate Developer</w:t>
      </w:r>
      <w:r w:rsidR="008642DB">
        <w:rPr>
          <w:rFonts w:ascii="Times New Roman" w:hAnsi="Times New Roman" w:cs="Times New Roman"/>
          <w:color w:val="000000"/>
          <w:sz w:val="24"/>
          <w:szCs w:val="24"/>
        </w:rPr>
        <w:t xml:space="preserve"> ownership and operation of the course or </w:t>
      </w:r>
      <w:r w:rsidR="008A534F">
        <w:rPr>
          <w:rFonts w:ascii="Times New Roman" w:hAnsi="Times New Roman" w:cs="Times New Roman"/>
          <w:color w:val="000000"/>
          <w:sz w:val="24"/>
          <w:szCs w:val="24"/>
        </w:rPr>
        <w:t>a hybrid City ownership/Developer</w:t>
      </w:r>
      <w:r w:rsidR="008642DB">
        <w:rPr>
          <w:rFonts w:ascii="Times New Roman" w:hAnsi="Times New Roman" w:cs="Times New Roman"/>
          <w:color w:val="000000"/>
          <w:sz w:val="24"/>
          <w:szCs w:val="24"/>
        </w:rPr>
        <w:t xml:space="preserve"> operation model in which the Developer would enter into a long-term lease with the City for operation of the course</w:t>
      </w:r>
      <w:r w:rsidR="008A534F">
        <w:rPr>
          <w:rFonts w:ascii="Times New Roman" w:hAnsi="Times New Roman" w:cs="Times New Roman"/>
          <w:color w:val="000000"/>
          <w:sz w:val="24"/>
          <w:szCs w:val="24"/>
        </w:rPr>
        <w:t xml:space="preserve"> and commit to significant capital investment in the golf facility</w:t>
      </w:r>
      <w:r w:rsidR="008642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should be noted that all City goals and objectives for the subject property as identified under the section “RFP Objectives” herein apply to all development proposals, whether they encompass only a portion of the subject property or the entirety of the property. </w:t>
      </w:r>
    </w:p>
    <w:p w:rsidR="008642DB" w:rsidRDefault="008642DB" w:rsidP="00ED218E">
      <w:pPr>
        <w:autoSpaceDE w:val="0"/>
        <w:autoSpaceDN w:val="0"/>
        <w:adjustRightInd w:val="0"/>
        <w:spacing w:after="0"/>
        <w:rPr>
          <w:rFonts w:ascii="Times New Roman" w:hAnsi="Times New Roman" w:cs="Times New Roman"/>
          <w:color w:val="000000"/>
          <w:sz w:val="24"/>
          <w:szCs w:val="24"/>
        </w:rPr>
      </w:pPr>
    </w:p>
    <w:p w:rsidR="00290C62" w:rsidRDefault="00290C62"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solicitation is intended to enable the City of Duluth to select the most qualified developer, development team or other qualified entity to develop the </w:t>
      </w:r>
      <w:r w:rsidR="006A6FC7">
        <w:rPr>
          <w:rFonts w:ascii="Times New Roman" w:hAnsi="Times New Roman" w:cs="Times New Roman"/>
          <w:color w:val="000000"/>
          <w:sz w:val="24"/>
          <w:szCs w:val="24"/>
        </w:rPr>
        <w:t xml:space="preserve">268 </w:t>
      </w:r>
      <w:r>
        <w:rPr>
          <w:rFonts w:ascii="Times New Roman" w:hAnsi="Times New Roman" w:cs="Times New Roman"/>
          <w:color w:val="000000"/>
          <w:sz w:val="24"/>
          <w:szCs w:val="24"/>
        </w:rPr>
        <w:t>acres. Proposal submissions shall consist of both a Statement of Qualifications and a Development Proposal. Specific guidelines for each of these sections of the submission are contained in this RFP document.</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290C62" w:rsidRDefault="00290C62"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This document contains background information regarding the City as well as project details.</w:t>
      </w:r>
    </w:p>
    <w:p w:rsidR="00B65DAB" w:rsidRDefault="00B65DAB" w:rsidP="00ED218E">
      <w:pPr>
        <w:autoSpaceDE w:val="0"/>
        <w:autoSpaceDN w:val="0"/>
        <w:adjustRightInd w:val="0"/>
        <w:spacing w:after="0"/>
        <w:rPr>
          <w:rFonts w:ascii="Times New Roman" w:hAnsi="Times New Roman" w:cs="Times New Roman"/>
          <w:color w:val="000000"/>
          <w:sz w:val="24"/>
          <w:szCs w:val="24"/>
        </w:rPr>
      </w:pPr>
    </w:p>
    <w:p w:rsidR="00290C62" w:rsidRPr="00290C62" w:rsidRDefault="00290C62" w:rsidP="00ED218E">
      <w:pPr>
        <w:autoSpaceDE w:val="0"/>
        <w:autoSpaceDN w:val="0"/>
        <w:adjustRightInd w:val="0"/>
        <w:spacing w:after="0"/>
        <w:rPr>
          <w:rFonts w:ascii="Times New Roman" w:hAnsi="Times New Roman" w:cs="Times New Roman"/>
          <w:b/>
          <w:color w:val="000000"/>
          <w:sz w:val="24"/>
          <w:szCs w:val="24"/>
        </w:rPr>
      </w:pPr>
      <w:r w:rsidRPr="00290C62">
        <w:rPr>
          <w:rFonts w:ascii="Times New Roman" w:hAnsi="Times New Roman" w:cs="Times New Roman"/>
          <w:b/>
          <w:color w:val="000000"/>
          <w:sz w:val="24"/>
          <w:szCs w:val="24"/>
        </w:rPr>
        <w:t>FACTS ABOUT DULUTH</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2A7C9E" w:rsidRDefault="00290C62"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The fourth-largest city in Minnesota, Duluth has a population of 86,265.  Duluth is the second-largest city on Lake Superior's shores, after </w:t>
      </w:r>
      <w:hyperlink r:id="rId8" w:tooltip="Thunder Bay" w:history="1">
        <w:r w:rsidRPr="00290C62">
          <w:rPr>
            <w:rFonts w:ascii="Times New Roman" w:hAnsi="Times New Roman" w:cs="Times New Roman"/>
            <w:color w:val="000000"/>
            <w:sz w:val="24"/>
            <w:szCs w:val="24"/>
          </w:rPr>
          <w:t>Thunder Bay</w:t>
        </w:r>
      </w:hyperlink>
      <w:r w:rsidRPr="00290C62">
        <w:rPr>
          <w:rFonts w:ascii="Times New Roman" w:hAnsi="Times New Roman" w:cs="Times New Roman"/>
          <w:color w:val="000000"/>
          <w:sz w:val="24"/>
          <w:szCs w:val="24"/>
        </w:rPr>
        <w:t xml:space="preserve">, </w:t>
      </w:r>
      <w:hyperlink r:id="rId9" w:tooltip="Ontario" w:history="1">
        <w:r w:rsidRPr="00290C62">
          <w:rPr>
            <w:rFonts w:ascii="Times New Roman" w:hAnsi="Times New Roman" w:cs="Times New Roman"/>
            <w:color w:val="000000"/>
            <w:sz w:val="24"/>
            <w:szCs w:val="24"/>
          </w:rPr>
          <w:t>Ontario</w:t>
        </w:r>
      </w:hyperlink>
      <w:r w:rsidRPr="00290C62">
        <w:rPr>
          <w:rFonts w:ascii="Times New Roman" w:hAnsi="Times New Roman" w:cs="Times New Roman"/>
          <w:color w:val="000000"/>
          <w:sz w:val="24"/>
          <w:szCs w:val="24"/>
        </w:rPr>
        <w:t xml:space="preserve"> in its </w:t>
      </w:r>
      <w:hyperlink r:id="rId10" w:tooltip="Canada–United States border" w:history="1">
        <w:r w:rsidRPr="00290C62">
          <w:rPr>
            <w:rFonts w:ascii="Times New Roman" w:hAnsi="Times New Roman" w:cs="Times New Roman"/>
            <w:color w:val="000000"/>
            <w:sz w:val="24"/>
            <w:szCs w:val="24"/>
          </w:rPr>
          <w:t>Canadian border</w:t>
        </w:r>
      </w:hyperlink>
      <w:r w:rsidRPr="00290C62">
        <w:rPr>
          <w:rFonts w:ascii="Times New Roman" w:hAnsi="Times New Roman" w:cs="Times New Roman"/>
          <w:color w:val="000000"/>
          <w:sz w:val="24"/>
          <w:szCs w:val="24"/>
        </w:rPr>
        <w:t xml:space="preserve">, and has the largest metropolitan area on the Lake. The Duluth </w:t>
      </w:r>
      <w:r w:rsidR="0076522D">
        <w:rPr>
          <w:rFonts w:ascii="Times New Roman" w:hAnsi="Times New Roman" w:cs="Times New Roman"/>
          <w:color w:val="000000"/>
          <w:sz w:val="24"/>
          <w:szCs w:val="24"/>
        </w:rPr>
        <w:t>Metropolitan Statistical Area (</w:t>
      </w:r>
      <w:hyperlink r:id="rId11" w:tooltip="Table of United States Metropolitan Statistical Areas" w:history="1">
        <w:r w:rsidRPr="0076522D">
          <w:rPr>
            <w:rFonts w:ascii="Times New Roman" w:hAnsi="Times New Roman" w:cs="Times New Roman"/>
            <w:color w:val="000000"/>
            <w:sz w:val="24"/>
            <w:szCs w:val="24"/>
          </w:rPr>
          <w:t>MSA</w:t>
        </w:r>
      </w:hyperlink>
      <w:r w:rsidR="0076522D">
        <w:rPr>
          <w:rFonts w:ascii="Times New Roman" w:hAnsi="Times New Roman" w:cs="Times New Roman"/>
          <w:color w:val="000000"/>
          <w:sz w:val="24"/>
          <w:szCs w:val="24"/>
        </w:rPr>
        <w:t>)</w:t>
      </w:r>
      <w:r w:rsidRPr="00290C62">
        <w:rPr>
          <w:rFonts w:ascii="Times New Roman" w:hAnsi="Times New Roman" w:cs="Times New Roman"/>
          <w:color w:val="000000"/>
          <w:sz w:val="24"/>
          <w:szCs w:val="24"/>
        </w:rPr>
        <w:t xml:space="preserve"> had a population of 279,771 in 2010, the second-largest in Minnesota. The combined urban </w:t>
      </w:r>
      <w:r w:rsidRPr="00290C62">
        <w:rPr>
          <w:rFonts w:ascii="Times New Roman" w:hAnsi="Times New Roman" w:cs="Times New Roman"/>
          <w:color w:val="000000"/>
          <w:sz w:val="24"/>
          <w:szCs w:val="24"/>
        </w:rPr>
        <w:lastRenderedPageBreak/>
        <w:t xml:space="preserve">population of Duluth and its adjacent communities — including Proctor, Hermantown, and </w:t>
      </w:r>
      <w:hyperlink r:id="rId12" w:tooltip="Superior, Wisconsin" w:history="1">
        <w:r w:rsidRPr="00290C62">
          <w:rPr>
            <w:rFonts w:ascii="Times New Roman" w:hAnsi="Times New Roman" w:cs="Times New Roman"/>
            <w:color w:val="000000"/>
            <w:sz w:val="24"/>
            <w:szCs w:val="24"/>
          </w:rPr>
          <w:t>Superior, Wisconsin</w:t>
        </w:r>
      </w:hyperlink>
      <w:r w:rsidRPr="00290C62">
        <w:rPr>
          <w:rFonts w:ascii="Times New Roman" w:hAnsi="Times New Roman" w:cs="Times New Roman"/>
          <w:color w:val="000000"/>
          <w:sz w:val="24"/>
          <w:szCs w:val="24"/>
        </w:rPr>
        <w:t xml:space="preserve"> — totals over 131,000, based on 2010 census figures.</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290C62" w:rsidRPr="00290C62" w:rsidRDefault="00290C62"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According to Minnesota Department of Employment and Economic Development (DEED) employment data released for the first quarter of 2013, the city of Duluth added 1,540 jobs from the first quarter of 2012 to the first quarter of 2013. The 2.7% quarter to quarter growth rate is significantly higher than other mid-sized Minnesota cities including St. Cloud and Mankato, which saw employment growth of 0.2% and 0.6% respectively, and comparable to Rochester, which grew by 3% during the same period. Job growth in Duluth was driven by gains in professional, scientific, and technical services employment, which grew by 20%, adding 387 jobs; health care and social assistance, which added 366 jobs; and information, which added 180 jobs. Over the next seven years, employment in the Arrowhead region, including Duluth, is projected to grow by 13.1% - slightly higher than state-wide projections of 13% - with significant growth in high-skill jobs in the medical, computer, and engineering fields. </w:t>
      </w:r>
    </w:p>
    <w:p w:rsidR="00290C62" w:rsidRPr="00290C62" w:rsidRDefault="00290C62" w:rsidP="00ED218E">
      <w:pPr>
        <w:autoSpaceDE w:val="0"/>
        <w:autoSpaceDN w:val="0"/>
        <w:adjustRightInd w:val="0"/>
        <w:spacing w:after="0"/>
        <w:rPr>
          <w:rFonts w:ascii="Times New Roman" w:hAnsi="Times New Roman" w:cs="Times New Roman"/>
          <w:color w:val="000000"/>
          <w:sz w:val="24"/>
          <w:szCs w:val="24"/>
        </w:rPr>
      </w:pPr>
    </w:p>
    <w:p w:rsidR="00290C62" w:rsidRPr="00290C62" w:rsidRDefault="00290C62"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With low unemployment, high demand for labor, and projected employment gains that outpace state-wide projections, Duluth is poised for significant job growth in the coming months and years.</w:t>
      </w:r>
    </w:p>
    <w:p w:rsidR="00290C62" w:rsidRPr="009645A9" w:rsidRDefault="00290C62" w:rsidP="00ED218E">
      <w:pPr>
        <w:autoSpaceDE w:val="0"/>
        <w:autoSpaceDN w:val="0"/>
        <w:adjustRightInd w:val="0"/>
        <w:spacing w:after="0"/>
        <w:rPr>
          <w:rFonts w:ascii="Times New Roman" w:hAnsi="Times New Roman" w:cs="Times New Roman"/>
          <w:color w:val="000000"/>
          <w:sz w:val="24"/>
          <w:szCs w:val="24"/>
        </w:rPr>
      </w:pPr>
    </w:p>
    <w:p w:rsidR="00290C62" w:rsidRDefault="00290C62"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Duluth and the entire Arrowhead region</w:t>
      </w:r>
      <w:r>
        <w:rPr>
          <w:rFonts w:ascii="Times New Roman" w:hAnsi="Times New Roman" w:cs="Times New Roman"/>
          <w:color w:val="000000"/>
          <w:sz w:val="24"/>
          <w:szCs w:val="24"/>
        </w:rPr>
        <w:t xml:space="preserve"> of Minnesota</w:t>
      </w:r>
      <w:r w:rsidRPr="00290C62">
        <w:rPr>
          <w:rFonts w:ascii="Times New Roman" w:hAnsi="Times New Roman" w:cs="Times New Roman"/>
          <w:color w:val="000000"/>
          <w:sz w:val="24"/>
          <w:szCs w:val="24"/>
        </w:rPr>
        <w:t xml:space="preserve"> are home to extremely high job vacancy rates, indicating a high demand for labor. Regional vacancy rates for the second quarter of 2013 of 3.8% are considerably higher than the state-wide rate of 2.8%, which was a 12-year high, and there were 63% more job vacancies in the region as compared to the second quarter of 2012. </w:t>
      </w:r>
      <w:r w:rsidR="0076522D">
        <w:rPr>
          <w:rFonts w:ascii="Times New Roman" w:hAnsi="Times New Roman" w:cs="Times New Roman"/>
          <w:color w:val="000000"/>
          <w:sz w:val="24"/>
          <w:szCs w:val="24"/>
        </w:rPr>
        <w:t>E</w:t>
      </w:r>
      <w:r w:rsidRPr="0076522D">
        <w:rPr>
          <w:rFonts w:ascii="Times New Roman" w:hAnsi="Times New Roman" w:cs="Times New Roman"/>
          <w:color w:val="000000"/>
          <w:sz w:val="24"/>
          <w:szCs w:val="24"/>
        </w:rPr>
        <w:t>mployers in Duluth and throughout the region need workers</w:t>
      </w:r>
      <w:r w:rsidR="003644DE" w:rsidRPr="0076522D">
        <w:rPr>
          <w:rFonts w:ascii="Times New Roman" w:hAnsi="Times New Roman" w:cs="Times New Roman"/>
          <w:color w:val="000000"/>
          <w:sz w:val="24"/>
          <w:szCs w:val="24"/>
        </w:rPr>
        <w:t xml:space="preserve"> and sui</w:t>
      </w:r>
      <w:r w:rsidR="0076522D">
        <w:rPr>
          <w:rFonts w:ascii="Times New Roman" w:hAnsi="Times New Roman" w:cs="Times New Roman"/>
          <w:color w:val="000000"/>
          <w:sz w:val="24"/>
          <w:szCs w:val="24"/>
        </w:rPr>
        <w:t>table housing for those workers.</w:t>
      </w:r>
    </w:p>
    <w:p w:rsidR="004045C7" w:rsidRDefault="004045C7" w:rsidP="00ED218E">
      <w:pPr>
        <w:autoSpaceDE w:val="0"/>
        <w:autoSpaceDN w:val="0"/>
        <w:adjustRightInd w:val="0"/>
        <w:spacing w:after="0"/>
        <w:rPr>
          <w:rFonts w:ascii="Times New Roman" w:hAnsi="Times New Roman" w:cs="Times New Roman"/>
          <w:b/>
          <w:bCs/>
          <w:color w:val="000000"/>
        </w:rPr>
      </w:pPr>
    </w:p>
    <w:p w:rsidR="002A7C9E" w:rsidRDefault="002A7C9E" w:rsidP="00ED218E">
      <w:pPr>
        <w:autoSpaceDE w:val="0"/>
        <w:autoSpaceDN w:val="0"/>
        <w:adjustRightInd w:val="0"/>
        <w:spacing w:after="0"/>
        <w:rPr>
          <w:rFonts w:ascii="Times New Roman" w:hAnsi="Times New Roman" w:cs="Times New Roman"/>
          <w:b/>
          <w:bCs/>
          <w:color w:val="000000"/>
          <w:sz w:val="24"/>
          <w:szCs w:val="24"/>
        </w:rPr>
      </w:pPr>
      <w:r w:rsidRPr="004045C7">
        <w:rPr>
          <w:rFonts w:ascii="Times New Roman" w:hAnsi="Times New Roman" w:cs="Times New Roman"/>
          <w:b/>
          <w:bCs/>
          <w:color w:val="000000"/>
          <w:sz w:val="24"/>
          <w:szCs w:val="24"/>
        </w:rPr>
        <w:t>GENERAL INFORMATION</w:t>
      </w:r>
    </w:p>
    <w:p w:rsidR="00290C62" w:rsidRPr="004045C7" w:rsidRDefault="00290C62" w:rsidP="00ED218E">
      <w:pPr>
        <w:autoSpaceDE w:val="0"/>
        <w:autoSpaceDN w:val="0"/>
        <w:adjustRightInd w:val="0"/>
        <w:spacing w:after="0"/>
        <w:rPr>
          <w:rFonts w:ascii="Times New Roman" w:hAnsi="Times New Roman" w:cs="Times New Roman"/>
          <w:b/>
          <w:bCs/>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Enclosed is the Request for Proposals (RFP) document. Statements of Qualifications and</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Proposals must be received by the </w:t>
      </w:r>
      <w:r w:rsidR="00311383">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by </w:t>
      </w:r>
      <w:proofErr w:type="gramStart"/>
      <w:r w:rsidR="00B27D97" w:rsidRPr="00B27D97">
        <w:rPr>
          <w:rFonts w:ascii="Times New Roman" w:hAnsi="Times New Roman" w:cs="Times New Roman"/>
          <w:b/>
          <w:color w:val="000000"/>
          <w:sz w:val="24"/>
          <w:szCs w:val="24"/>
        </w:rPr>
        <w:t>2</w:t>
      </w:r>
      <w:r w:rsidR="00311383" w:rsidRPr="00B27D97">
        <w:rPr>
          <w:rFonts w:ascii="Times New Roman" w:hAnsi="Times New Roman" w:cs="Times New Roman"/>
          <w:b/>
          <w:color w:val="000000"/>
          <w:sz w:val="24"/>
          <w:szCs w:val="24"/>
        </w:rPr>
        <w:t xml:space="preserve"> </w:t>
      </w:r>
      <w:r w:rsidRPr="00B27D97">
        <w:rPr>
          <w:rFonts w:ascii="Times New Roman" w:hAnsi="Times New Roman" w:cs="Times New Roman"/>
          <w:b/>
          <w:color w:val="000000"/>
          <w:sz w:val="24"/>
          <w:szCs w:val="24"/>
        </w:rPr>
        <w:t xml:space="preserve"> PM</w:t>
      </w:r>
      <w:proofErr w:type="gramEnd"/>
      <w:r w:rsidRPr="00B27D97">
        <w:rPr>
          <w:rFonts w:ascii="Times New Roman" w:hAnsi="Times New Roman" w:cs="Times New Roman"/>
          <w:b/>
          <w:color w:val="000000"/>
          <w:sz w:val="24"/>
          <w:szCs w:val="24"/>
        </w:rPr>
        <w:t xml:space="preserve"> (local time) </w:t>
      </w:r>
      <w:r w:rsidR="00B27D97" w:rsidRPr="00B27D97">
        <w:rPr>
          <w:rFonts w:ascii="Times New Roman" w:hAnsi="Times New Roman" w:cs="Times New Roman"/>
          <w:b/>
          <w:color w:val="000000"/>
          <w:sz w:val="24"/>
          <w:szCs w:val="24"/>
        </w:rPr>
        <w:t>Tuesday</w:t>
      </w:r>
      <w:r w:rsidR="00195BF9" w:rsidRPr="00B27D97">
        <w:rPr>
          <w:rFonts w:ascii="Times New Roman" w:hAnsi="Times New Roman" w:cs="Times New Roman"/>
          <w:b/>
          <w:color w:val="000000"/>
          <w:sz w:val="24"/>
          <w:szCs w:val="24"/>
        </w:rPr>
        <w:t>, September 9</w:t>
      </w:r>
      <w:r w:rsidRPr="00B27D97">
        <w:rPr>
          <w:rFonts w:ascii="Times New Roman" w:hAnsi="Times New Roman" w:cs="Times New Roman"/>
          <w:b/>
          <w:color w:val="000000"/>
          <w:sz w:val="24"/>
          <w:szCs w:val="24"/>
        </w:rPr>
        <w:t>, 2014</w:t>
      </w:r>
      <w:r>
        <w:rPr>
          <w:rFonts w:ascii="Times New Roman" w:hAnsi="Times New Roman" w:cs="Times New Roman"/>
          <w:color w:val="000000"/>
          <w:sz w:val="24"/>
          <w:szCs w:val="24"/>
        </w:rPr>
        <w:t xml:space="preserve">. </w:t>
      </w:r>
      <w:r w:rsidR="003113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There will be</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 formal opening of the proposals.</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290C62" w:rsidRPr="00290C62" w:rsidRDefault="00290C62"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The City of Duluth adheres to the American with Disabilities Act and will make reasonable modification for access to City services, programs, and activities.  Requests must be made at least 48 hours in advance of the event in order to allow the City time to provide the requested services.</w:t>
      </w:r>
    </w:p>
    <w:p w:rsidR="00311383" w:rsidRDefault="00311383" w:rsidP="00ED218E">
      <w:pPr>
        <w:autoSpaceDE w:val="0"/>
        <w:autoSpaceDN w:val="0"/>
        <w:adjustRightInd w:val="0"/>
        <w:spacing w:after="0"/>
        <w:rPr>
          <w:rFonts w:ascii="Times New Roman" w:hAnsi="Times New Roman" w:cs="Times New Roman"/>
          <w:color w:val="000000"/>
          <w:sz w:val="24"/>
          <w:szCs w:val="24"/>
        </w:rPr>
      </w:pPr>
    </w:p>
    <w:p w:rsidR="00311383"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90C62">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is requesting </w:t>
      </w:r>
      <w:r w:rsidR="003644DE">
        <w:rPr>
          <w:rFonts w:ascii="Times New Roman" w:hAnsi="Times New Roman" w:cs="Times New Roman"/>
          <w:color w:val="000000"/>
          <w:sz w:val="24"/>
          <w:szCs w:val="24"/>
        </w:rPr>
        <w:t>six</w:t>
      </w:r>
      <w:r>
        <w:rPr>
          <w:rFonts w:ascii="Times New Roman" w:hAnsi="Times New Roman" w:cs="Times New Roman"/>
          <w:color w:val="000000"/>
          <w:sz w:val="24"/>
          <w:szCs w:val="24"/>
        </w:rPr>
        <w:t xml:space="preserve"> (</w:t>
      </w:r>
      <w:r w:rsidR="003644DE">
        <w:rPr>
          <w:rFonts w:ascii="Times New Roman" w:hAnsi="Times New Roman" w:cs="Times New Roman"/>
          <w:color w:val="000000"/>
          <w:sz w:val="24"/>
          <w:szCs w:val="24"/>
        </w:rPr>
        <w:t>6</w:t>
      </w:r>
      <w:r>
        <w:rPr>
          <w:rFonts w:ascii="Times New Roman" w:hAnsi="Times New Roman" w:cs="Times New Roman"/>
          <w:color w:val="000000"/>
          <w:sz w:val="24"/>
          <w:szCs w:val="24"/>
        </w:rPr>
        <w:t>) single-sided, 8.5x11 copies of the Statement of Qualifications</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Development Proposal and supporting documents, along with a digital PDF version of the</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submittal packet. All physical copies of proposal submissions shall be delivered to: </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311383" w:rsidRDefault="00311383" w:rsidP="00ED218E">
      <w:pPr>
        <w:autoSpaceDE w:val="0"/>
        <w:autoSpaceDN w:val="0"/>
        <w:adjustRightInd w:val="0"/>
        <w:spacing w:after="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City of Duluth</w:t>
      </w:r>
      <w:r w:rsidR="002A7C9E">
        <w:rPr>
          <w:rFonts w:ascii="Times New Roman" w:hAnsi="Times New Roman" w:cs="Times New Roman"/>
          <w:color w:val="000000"/>
          <w:sz w:val="24"/>
          <w:szCs w:val="24"/>
        </w:rPr>
        <w:t xml:space="preserve"> </w:t>
      </w:r>
    </w:p>
    <w:p w:rsidR="00311383" w:rsidRDefault="002A7C9E" w:rsidP="00ED218E">
      <w:pPr>
        <w:autoSpaceDE w:val="0"/>
        <w:autoSpaceDN w:val="0"/>
        <w:adjustRightInd w:val="0"/>
        <w:spacing w:after="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Attn: </w:t>
      </w:r>
      <w:r w:rsidR="00311383">
        <w:rPr>
          <w:rFonts w:ascii="Times New Roman" w:hAnsi="Times New Roman" w:cs="Times New Roman"/>
          <w:color w:val="000000"/>
          <w:sz w:val="24"/>
          <w:szCs w:val="24"/>
        </w:rPr>
        <w:t>Dennis Sears, Purchasing Agent</w:t>
      </w:r>
    </w:p>
    <w:p w:rsidR="00311383" w:rsidRDefault="00311383" w:rsidP="00ED218E">
      <w:pPr>
        <w:autoSpaceDE w:val="0"/>
        <w:autoSpaceDN w:val="0"/>
        <w:adjustRightInd w:val="0"/>
        <w:spacing w:after="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411 W. 1</w:t>
      </w:r>
      <w:r w:rsidRPr="00311383">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Street</w:t>
      </w:r>
      <w:r w:rsidR="002A7C9E">
        <w:rPr>
          <w:rFonts w:ascii="Times New Roman" w:hAnsi="Times New Roman" w:cs="Times New Roman"/>
          <w:color w:val="000000"/>
          <w:sz w:val="24"/>
          <w:szCs w:val="24"/>
        </w:rPr>
        <w:t xml:space="preserve"> </w:t>
      </w:r>
    </w:p>
    <w:p w:rsidR="00311383" w:rsidRDefault="00311383" w:rsidP="00ED218E">
      <w:pPr>
        <w:autoSpaceDE w:val="0"/>
        <w:autoSpaceDN w:val="0"/>
        <w:adjustRightInd w:val="0"/>
        <w:spacing w:after="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100 City </w:t>
      </w:r>
      <w:proofErr w:type="gramStart"/>
      <w:r>
        <w:rPr>
          <w:rFonts w:ascii="Times New Roman" w:hAnsi="Times New Roman" w:cs="Times New Roman"/>
          <w:color w:val="000000"/>
          <w:sz w:val="24"/>
          <w:szCs w:val="24"/>
        </w:rPr>
        <w:t>Hall</w:t>
      </w:r>
      <w:proofErr w:type="gramEnd"/>
    </w:p>
    <w:p w:rsidR="00311383" w:rsidRDefault="00311383" w:rsidP="00ED218E">
      <w:pPr>
        <w:autoSpaceDE w:val="0"/>
        <w:autoSpaceDN w:val="0"/>
        <w:adjustRightInd w:val="0"/>
        <w:spacing w:after="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Duluth</w:t>
      </w:r>
      <w:r w:rsidR="002A7C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MN</w:t>
      </w:r>
      <w:r w:rsidR="002A7C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55802</w:t>
      </w:r>
      <w:r w:rsidR="004045C7">
        <w:rPr>
          <w:rFonts w:ascii="Times New Roman" w:hAnsi="Times New Roman" w:cs="Times New Roman"/>
          <w:color w:val="000000"/>
          <w:sz w:val="24"/>
          <w:szCs w:val="24"/>
        </w:rPr>
        <w:t xml:space="preserve"> </w:t>
      </w:r>
    </w:p>
    <w:p w:rsidR="00311383" w:rsidRDefault="00311383"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Proposal submissions mailed but not received by their respective due dates and times cannot be</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considered no matter what date they were mailed. Fax-transmitted documents or emailed</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documents will not be accepted. Proposal submissions shall be prepared using the format</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provided in this request.</w:t>
      </w:r>
    </w:p>
    <w:p w:rsidR="00311383" w:rsidRDefault="00311383"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Before submitting a proposal submission, the respondents should carefully examine the</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 specifications. By submission of a proposal, the respondent will be understood to</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have read and fully informed themselves as to the contents of the RFP documents.</w:t>
      </w:r>
    </w:p>
    <w:p w:rsidR="002A7C9E" w:rsidRDefault="002A7C9E" w:rsidP="00ED218E">
      <w:pPr>
        <w:autoSpaceDE w:val="0"/>
        <w:autoSpaceDN w:val="0"/>
        <w:adjustRightInd w:val="0"/>
        <w:spacing w:after="0"/>
        <w:rPr>
          <w:rFonts w:ascii="Times New Roman" w:hAnsi="Times New Roman" w:cs="Times New Roman"/>
          <w:color w:val="000000"/>
          <w:sz w:val="24"/>
          <w:szCs w:val="24"/>
        </w:rPr>
      </w:pPr>
      <w:r w:rsidRPr="0076522D">
        <w:rPr>
          <w:rFonts w:ascii="Times New Roman" w:hAnsi="Times New Roman" w:cs="Times New Roman"/>
          <w:color w:val="000000"/>
          <w:sz w:val="24"/>
          <w:szCs w:val="24"/>
        </w:rPr>
        <w:t>Questions regarding the RFP should be submitted in writing to</w:t>
      </w:r>
      <w:r w:rsidR="003644DE" w:rsidRPr="0076522D">
        <w:rPr>
          <w:rFonts w:ascii="Times New Roman" w:hAnsi="Times New Roman" w:cs="Times New Roman"/>
          <w:color w:val="000000"/>
          <w:sz w:val="24"/>
          <w:szCs w:val="24"/>
        </w:rPr>
        <w:t xml:space="preserve"> </w:t>
      </w:r>
      <w:hyperlink r:id="rId13" w:history="1">
        <w:r w:rsidR="0076522D" w:rsidRPr="00A441DA">
          <w:rPr>
            <w:rStyle w:val="Hyperlink"/>
            <w:rFonts w:ascii="Times New Roman" w:hAnsi="Times New Roman" w:cs="Times New Roman"/>
            <w:sz w:val="24"/>
            <w:szCs w:val="24"/>
          </w:rPr>
          <w:t>dsears@duluthmn.gov</w:t>
        </w:r>
      </w:hyperlink>
      <w:r w:rsidR="0076522D">
        <w:rPr>
          <w:rFonts w:ascii="Times New Roman" w:hAnsi="Times New Roman" w:cs="Times New Roman"/>
          <w:sz w:val="24"/>
          <w:szCs w:val="24"/>
        </w:rPr>
        <w:t xml:space="preserve">. </w:t>
      </w:r>
    </w:p>
    <w:p w:rsidR="004045C7" w:rsidRDefault="004045C7"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All firms and/or development teams that are interested in participating in this RFP process</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should email the name of their firm and the primary point of contact (name and email address) to</w:t>
      </w:r>
      <w:r w:rsidR="004045C7">
        <w:rPr>
          <w:rFonts w:ascii="Times New Roman" w:hAnsi="Times New Roman" w:cs="Times New Roman"/>
          <w:color w:val="000000"/>
          <w:sz w:val="24"/>
          <w:szCs w:val="24"/>
        </w:rPr>
        <w:t xml:space="preserve"> </w:t>
      </w:r>
      <w:r w:rsidR="003644DE">
        <w:rPr>
          <w:rFonts w:ascii="Times New Roman" w:hAnsi="Times New Roman" w:cs="Times New Roman"/>
          <w:color w:val="0000FF"/>
          <w:sz w:val="24"/>
          <w:szCs w:val="24"/>
        </w:rPr>
        <w:t>dsears@duluthmn.gov</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so that your team will be advised of any and all addenda and/or</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clarifications to the RFP. Interested firms and/or development teams may also request copies of</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previously completed studies, plans, and other resource documents</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identified in this RFP by emailing such request to </w:t>
      </w:r>
      <w:r w:rsidR="003644DE">
        <w:rPr>
          <w:rFonts w:ascii="Times New Roman" w:hAnsi="Times New Roman" w:cs="Times New Roman"/>
          <w:color w:val="0000FF"/>
          <w:sz w:val="24"/>
          <w:szCs w:val="24"/>
        </w:rPr>
        <w:t>dsears@duluthmn.gov</w:t>
      </w:r>
      <w:r>
        <w:rPr>
          <w:rFonts w:ascii="Times New Roman" w:hAnsi="Times New Roman" w:cs="Times New Roman"/>
          <w:color w:val="000000"/>
          <w:sz w:val="24"/>
          <w:szCs w:val="24"/>
        </w:rPr>
        <w:t>.</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2A7C9E" w:rsidRPr="00D3050F" w:rsidRDefault="002A7C9E" w:rsidP="00ED218E">
      <w:pPr>
        <w:autoSpaceDE w:val="0"/>
        <w:autoSpaceDN w:val="0"/>
        <w:adjustRightInd w:val="0"/>
        <w:spacing w:after="0"/>
        <w:rPr>
          <w:rFonts w:ascii="Times New Roman" w:hAnsi="Times New Roman" w:cs="Times New Roman"/>
          <w:b/>
          <w:color w:val="000000"/>
          <w:sz w:val="24"/>
          <w:szCs w:val="24"/>
        </w:rPr>
      </w:pPr>
      <w:r>
        <w:rPr>
          <w:rFonts w:ascii="Times New Roman" w:hAnsi="Times New Roman" w:cs="Times New Roman"/>
          <w:color w:val="000000"/>
          <w:sz w:val="24"/>
          <w:szCs w:val="24"/>
        </w:rPr>
        <w:t>Should a respondent find any discrepancies, omissions, ambiguities, or conflicts among the RFP</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documents, or be in doubt about their meaning, he/she may email a request for</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correction/clarification to </w:t>
      </w:r>
      <w:r w:rsidR="003644DE">
        <w:rPr>
          <w:rFonts w:ascii="Times New Roman" w:hAnsi="Times New Roman" w:cs="Times New Roman"/>
          <w:color w:val="0000FF"/>
          <w:sz w:val="24"/>
          <w:szCs w:val="24"/>
        </w:rPr>
        <w:t>dsears@duluthmn.gov</w:t>
      </w:r>
      <w:r>
        <w:rPr>
          <w:rFonts w:ascii="Times New Roman" w:hAnsi="Times New Roman" w:cs="Times New Roman"/>
          <w:color w:val="000000"/>
          <w:sz w:val="24"/>
          <w:szCs w:val="24"/>
        </w:rPr>
        <w:t xml:space="preserve">. The </w:t>
      </w:r>
      <w:r w:rsidR="00311383">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representatives will review</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such request and, if appropriate, will issue one or more clarifying “Notice to Respondents” which</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will become part of the RFP documents. The </w:t>
      </w:r>
      <w:r w:rsidR="00311383">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will not respond to any oral questions or</w:t>
      </w:r>
      <w:r w:rsidR="004045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requests for clarification. The last date for the submission of written questions is </w:t>
      </w:r>
      <w:r w:rsidR="00B27D97">
        <w:rPr>
          <w:rFonts w:ascii="Times New Roman" w:hAnsi="Times New Roman" w:cs="Times New Roman"/>
          <w:b/>
          <w:color w:val="000000"/>
          <w:sz w:val="24"/>
          <w:szCs w:val="24"/>
        </w:rPr>
        <w:t>2</w:t>
      </w:r>
      <w:r w:rsidR="00D3050F" w:rsidRPr="00D3050F">
        <w:rPr>
          <w:rFonts w:ascii="Times New Roman" w:hAnsi="Times New Roman" w:cs="Times New Roman"/>
          <w:b/>
          <w:color w:val="000000"/>
          <w:sz w:val="24"/>
          <w:szCs w:val="24"/>
        </w:rPr>
        <w:t xml:space="preserve"> </w:t>
      </w:r>
      <w:r w:rsidRPr="00D3050F">
        <w:rPr>
          <w:rFonts w:ascii="Times New Roman" w:hAnsi="Times New Roman" w:cs="Times New Roman"/>
          <w:b/>
          <w:color w:val="000000"/>
          <w:sz w:val="24"/>
          <w:szCs w:val="24"/>
        </w:rPr>
        <w:t>pm</w:t>
      </w:r>
      <w:r w:rsidR="00B27D97">
        <w:rPr>
          <w:rFonts w:ascii="Times New Roman" w:hAnsi="Times New Roman" w:cs="Times New Roman"/>
          <w:b/>
          <w:color w:val="000000"/>
          <w:sz w:val="24"/>
          <w:szCs w:val="24"/>
        </w:rPr>
        <w:t>,</w:t>
      </w:r>
      <w:r w:rsidRPr="00D3050F">
        <w:rPr>
          <w:rFonts w:ascii="Times New Roman" w:hAnsi="Times New Roman" w:cs="Times New Roman"/>
          <w:b/>
          <w:color w:val="000000"/>
          <w:sz w:val="24"/>
          <w:szCs w:val="24"/>
        </w:rPr>
        <w:t xml:space="preserve"> </w:t>
      </w:r>
      <w:r w:rsidR="00B27D97">
        <w:rPr>
          <w:rFonts w:ascii="Times New Roman" w:hAnsi="Times New Roman" w:cs="Times New Roman"/>
          <w:b/>
          <w:color w:val="000000"/>
          <w:sz w:val="24"/>
          <w:szCs w:val="24"/>
          <w:highlight w:val="yellow"/>
        </w:rPr>
        <w:t xml:space="preserve">Thursday, </w:t>
      </w:r>
      <w:r w:rsidR="00D3050F" w:rsidRPr="00D3050F">
        <w:rPr>
          <w:rFonts w:ascii="Times New Roman" w:hAnsi="Times New Roman" w:cs="Times New Roman"/>
          <w:b/>
          <w:color w:val="000000"/>
          <w:sz w:val="24"/>
          <w:szCs w:val="24"/>
          <w:highlight w:val="yellow"/>
        </w:rPr>
        <w:t>August</w:t>
      </w:r>
      <w:r w:rsidR="00D3050F">
        <w:rPr>
          <w:rFonts w:ascii="Times New Roman" w:hAnsi="Times New Roman" w:cs="Times New Roman"/>
          <w:color w:val="000000"/>
          <w:sz w:val="24"/>
          <w:szCs w:val="24"/>
          <w:highlight w:val="yellow"/>
        </w:rPr>
        <w:t xml:space="preserve"> </w:t>
      </w:r>
      <w:r w:rsidR="00D3050F" w:rsidRPr="00D3050F">
        <w:rPr>
          <w:rFonts w:ascii="Times New Roman" w:hAnsi="Times New Roman" w:cs="Times New Roman"/>
          <w:b/>
          <w:color w:val="000000"/>
          <w:sz w:val="24"/>
          <w:szCs w:val="24"/>
          <w:highlight w:val="yellow"/>
        </w:rPr>
        <w:t>21</w:t>
      </w:r>
      <w:r w:rsidRPr="00D3050F">
        <w:rPr>
          <w:rFonts w:ascii="Times New Roman" w:hAnsi="Times New Roman" w:cs="Times New Roman"/>
          <w:b/>
          <w:color w:val="000000"/>
          <w:sz w:val="24"/>
          <w:szCs w:val="24"/>
          <w:highlight w:val="yellow"/>
        </w:rPr>
        <w:t>,</w:t>
      </w:r>
      <w:r w:rsidR="00D3050F" w:rsidRPr="00D3050F">
        <w:rPr>
          <w:rFonts w:ascii="Times New Roman" w:hAnsi="Times New Roman" w:cs="Times New Roman"/>
          <w:b/>
          <w:color w:val="000000"/>
          <w:sz w:val="24"/>
          <w:szCs w:val="24"/>
        </w:rPr>
        <w:t xml:space="preserve"> </w:t>
      </w:r>
      <w:r w:rsidRPr="00D3050F">
        <w:rPr>
          <w:rFonts w:ascii="Times New Roman" w:hAnsi="Times New Roman" w:cs="Times New Roman"/>
          <w:b/>
          <w:color w:val="000000"/>
          <w:sz w:val="24"/>
          <w:szCs w:val="24"/>
        </w:rPr>
        <w:t>2014</w:t>
      </w:r>
      <w:r>
        <w:rPr>
          <w:rFonts w:ascii="Times New Roman" w:hAnsi="Times New Roman" w:cs="Times New Roman"/>
          <w:color w:val="000000"/>
          <w:sz w:val="24"/>
          <w:szCs w:val="24"/>
        </w:rPr>
        <w:t xml:space="preserve"> and final responses will be emailed out to all interested parties no later than </w:t>
      </w:r>
      <w:r w:rsidR="00D3050F" w:rsidRPr="00D3050F">
        <w:rPr>
          <w:rFonts w:ascii="Times New Roman" w:hAnsi="Times New Roman" w:cs="Times New Roman"/>
          <w:b/>
          <w:color w:val="000000"/>
          <w:sz w:val="24"/>
          <w:szCs w:val="24"/>
        </w:rPr>
        <w:t>4</w:t>
      </w:r>
      <w:r w:rsidR="004045C7" w:rsidRPr="00D3050F">
        <w:rPr>
          <w:rFonts w:ascii="Times New Roman" w:hAnsi="Times New Roman" w:cs="Times New Roman"/>
          <w:b/>
          <w:color w:val="000000"/>
          <w:sz w:val="24"/>
          <w:szCs w:val="24"/>
        </w:rPr>
        <w:t xml:space="preserve"> </w:t>
      </w:r>
      <w:r w:rsidRPr="00D3050F">
        <w:rPr>
          <w:rFonts w:ascii="Times New Roman" w:hAnsi="Times New Roman" w:cs="Times New Roman"/>
          <w:b/>
          <w:color w:val="000000"/>
          <w:sz w:val="24"/>
          <w:szCs w:val="24"/>
        </w:rPr>
        <w:t xml:space="preserve">pm </w:t>
      </w:r>
      <w:bookmarkStart w:id="0" w:name="_GoBack"/>
      <w:bookmarkEnd w:id="0"/>
      <w:r w:rsidR="00D3050F" w:rsidRPr="00D3050F">
        <w:rPr>
          <w:rFonts w:ascii="Times New Roman" w:hAnsi="Times New Roman" w:cs="Times New Roman"/>
          <w:b/>
          <w:color w:val="000000"/>
          <w:sz w:val="24"/>
          <w:szCs w:val="24"/>
          <w:highlight w:val="yellow"/>
        </w:rPr>
        <w:t>Tuesday</w:t>
      </w:r>
      <w:proofErr w:type="gramStart"/>
      <w:r w:rsidRPr="00D3050F">
        <w:rPr>
          <w:rFonts w:ascii="Times New Roman" w:hAnsi="Times New Roman" w:cs="Times New Roman"/>
          <w:b/>
          <w:color w:val="000000"/>
          <w:sz w:val="24"/>
          <w:szCs w:val="24"/>
          <w:highlight w:val="yellow"/>
        </w:rPr>
        <w:t>,</w:t>
      </w:r>
      <w:r w:rsidR="00D3050F" w:rsidRPr="00D3050F">
        <w:rPr>
          <w:rFonts w:ascii="Times New Roman" w:hAnsi="Times New Roman" w:cs="Times New Roman"/>
          <w:b/>
          <w:color w:val="000000"/>
          <w:sz w:val="24"/>
          <w:szCs w:val="24"/>
          <w:highlight w:val="yellow"/>
        </w:rPr>
        <w:t xml:space="preserve"> </w:t>
      </w:r>
      <w:r w:rsidRPr="00D3050F">
        <w:rPr>
          <w:rFonts w:ascii="Times New Roman" w:hAnsi="Times New Roman" w:cs="Times New Roman"/>
          <w:b/>
          <w:color w:val="000000"/>
          <w:sz w:val="24"/>
          <w:szCs w:val="24"/>
          <w:highlight w:val="yellow"/>
        </w:rPr>
        <w:t xml:space="preserve"> </w:t>
      </w:r>
      <w:r w:rsidR="00D3050F" w:rsidRPr="00D3050F">
        <w:rPr>
          <w:rFonts w:ascii="Times New Roman" w:hAnsi="Times New Roman" w:cs="Times New Roman"/>
          <w:b/>
          <w:color w:val="000000"/>
          <w:sz w:val="24"/>
          <w:szCs w:val="24"/>
          <w:highlight w:val="yellow"/>
        </w:rPr>
        <w:t>August</w:t>
      </w:r>
      <w:proofErr w:type="gramEnd"/>
      <w:r w:rsidR="00D3050F" w:rsidRPr="00D3050F">
        <w:rPr>
          <w:rFonts w:ascii="Times New Roman" w:hAnsi="Times New Roman" w:cs="Times New Roman"/>
          <w:b/>
          <w:color w:val="000000"/>
          <w:sz w:val="24"/>
          <w:szCs w:val="24"/>
          <w:highlight w:val="yellow"/>
        </w:rPr>
        <w:t xml:space="preserve"> 26</w:t>
      </w:r>
      <w:r w:rsidRPr="00D3050F">
        <w:rPr>
          <w:rFonts w:ascii="Times New Roman" w:hAnsi="Times New Roman" w:cs="Times New Roman"/>
          <w:b/>
          <w:color w:val="000000"/>
          <w:sz w:val="24"/>
          <w:szCs w:val="24"/>
          <w:highlight w:val="yellow"/>
        </w:rPr>
        <w:t>,</w:t>
      </w:r>
      <w:r w:rsidRPr="00D3050F">
        <w:rPr>
          <w:rFonts w:ascii="Times New Roman" w:hAnsi="Times New Roman" w:cs="Times New Roman"/>
          <w:b/>
          <w:color w:val="000000"/>
          <w:sz w:val="24"/>
          <w:szCs w:val="24"/>
        </w:rPr>
        <w:t xml:space="preserve"> 2014.</w:t>
      </w:r>
    </w:p>
    <w:p w:rsidR="00243C89" w:rsidRDefault="00243C89" w:rsidP="00ED218E">
      <w:pPr>
        <w:autoSpaceDE w:val="0"/>
        <w:autoSpaceDN w:val="0"/>
        <w:adjustRightInd w:val="0"/>
        <w:spacing w:after="0"/>
        <w:rPr>
          <w:rFonts w:ascii="Times New Roman" w:hAnsi="Times New Roman" w:cs="Times New Roman"/>
          <w:color w:val="000000"/>
          <w:sz w:val="24"/>
          <w:szCs w:val="24"/>
        </w:rPr>
      </w:pPr>
    </w:p>
    <w:p w:rsidR="00243C89" w:rsidRDefault="00243C89"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shall be bound by their proposal for a term of </w:t>
      </w:r>
      <w:r w:rsidR="003644DE">
        <w:rPr>
          <w:rFonts w:ascii="Times New Roman" w:hAnsi="Times New Roman" w:cs="Times New Roman"/>
          <w:color w:val="000000"/>
          <w:sz w:val="24"/>
          <w:szCs w:val="24"/>
        </w:rPr>
        <w:t>One Hundred Eighty</w:t>
      </w:r>
      <w:r w:rsidRPr="00290C62">
        <w:rPr>
          <w:rFonts w:ascii="Times New Roman" w:hAnsi="Times New Roman" w:cs="Times New Roman"/>
          <w:color w:val="000000"/>
          <w:sz w:val="24"/>
          <w:szCs w:val="24"/>
        </w:rPr>
        <w:t xml:space="preserve"> (</w:t>
      </w:r>
      <w:r w:rsidR="003644DE">
        <w:rPr>
          <w:rFonts w:ascii="Times New Roman" w:hAnsi="Times New Roman" w:cs="Times New Roman"/>
          <w:color w:val="000000"/>
          <w:sz w:val="24"/>
          <w:szCs w:val="24"/>
        </w:rPr>
        <w:t>180</w:t>
      </w:r>
      <w:r w:rsidRPr="00290C62">
        <w:rPr>
          <w:rFonts w:ascii="Times New Roman" w:hAnsi="Times New Roman" w:cs="Times New Roman"/>
          <w:color w:val="000000"/>
          <w:sz w:val="24"/>
          <w:szCs w:val="24"/>
        </w:rPr>
        <w:t>) calendar days from the due date of the proposals. A firm may withdraw a proposal by written request prior to the date and time of the proposal opening.</w:t>
      </w:r>
    </w:p>
    <w:p w:rsidR="002A7C9E" w:rsidRDefault="002A7C9E" w:rsidP="00ED218E">
      <w:pPr>
        <w:autoSpaceDE w:val="0"/>
        <w:autoSpaceDN w:val="0"/>
        <w:adjustRightInd w:val="0"/>
        <w:spacing w:after="0"/>
        <w:rPr>
          <w:rFonts w:ascii="Times New Roman" w:hAnsi="Times New Roman" w:cs="Times New Roman"/>
          <w:b/>
          <w:bCs/>
          <w:color w:val="000000"/>
        </w:rPr>
      </w:pPr>
    </w:p>
    <w:p w:rsidR="00243C89" w:rsidRPr="00290C62" w:rsidRDefault="00243C89"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The City reserves the right to award a single contract or multiple contracts based on the written proposals submitted or to short list the proposals and invite shortlisted firms to make oral presentations.  Whichever method is used, the City will negotiate a contract with the top ranked firm(s).</w:t>
      </w:r>
    </w:p>
    <w:p w:rsidR="00243C89" w:rsidRDefault="00243C89" w:rsidP="00ED218E">
      <w:pPr>
        <w:autoSpaceDE w:val="0"/>
        <w:autoSpaceDN w:val="0"/>
        <w:adjustRightInd w:val="0"/>
        <w:spacing w:after="0"/>
        <w:rPr>
          <w:rFonts w:ascii="Times New Roman" w:hAnsi="Times New Roman" w:cs="Times New Roman"/>
          <w:b/>
          <w:bCs/>
          <w:color w:val="000000"/>
        </w:rPr>
      </w:pPr>
    </w:p>
    <w:p w:rsidR="00B35D63" w:rsidRPr="00290C62" w:rsidRDefault="00B35D63"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lastRenderedPageBreak/>
        <w:t>All licenses, permits and certificates required for an</w:t>
      </w:r>
      <w:r w:rsidR="00462FD9">
        <w:rPr>
          <w:rFonts w:ascii="Times New Roman" w:hAnsi="Times New Roman" w:cs="Times New Roman"/>
          <w:color w:val="000000"/>
          <w:sz w:val="24"/>
          <w:szCs w:val="24"/>
        </w:rPr>
        <w:t>d</w:t>
      </w:r>
      <w:r w:rsidRPr="00290C62">
        <w:rPr>
          <w:rFonts w:ascii="Times New Roman" w:hAnsi="Times New Roman" w:cs="Times New Roman"/>
          <w:color w:val="000000"/>
          <w:sz w:val="24"/>
          <w:szCs w:val="24"/>
        </w:rPr>
        <w:t xml:space="preserve"> in connection with any and all parts of the work to be performed under the provisions of the Agreement shall be secured and maintained by the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entirely at his/her expense.</w:t>
      </w:r>
    </w:p>
    <w:p w:rsidR="00B35D63" w:rsidRPr="00290C62" w:rsidRDefault="00B35D63" w:rsidP="00ED218E">
      <w:pPr>
        <w:autoSpaceDE w:val="0"/>
        <w:autoSpaceDN w:val="0"/>
        <w:adjustRightInd w:val="0"/>
        <w:spacing w:after="0"/>
        <w:rPr>
          <w:rFonts w:ascii="Times New Roman" w:hAnsi="Times New Roman" w:cs="Times New Roman"/>
          <w:color w:val="000000"/>
          <w:sz w:val="24"/>
          <w:szCs w:val="24"/>
        </w:rPr>
      </w:pPr>
    </w:p>
    <w:p w:rsidR="00B35D63" w:rsidRPr="00290C62" w:rsidRDefault="00B35D63"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The contract will be governed by Minnesota law.  </w:t>
      </w:r>
    </w:p>
    <w:p w:rsidR="00B35D63" w:rsidRPr="00290C62" w:rsidRDefault="00B35D63" w:rsidP="00ED218E">
      <w:pPr>
        <w:autoSpaceDE w:val="0"/>
        <w:autoSpaceDN w:val="0"/>
        <w:adjustRightInd w:val="0"/>
        <w:spacing w:after="0"/>
        <w:rPr>
          <w:rFonts w:ascii="Times New Roman" w:hAnsi="Times New Roman" w:cs="Times New Roman"/>
          <w:color w:val="000000"/>
          <w:sz w:val="24"/>
          <w:szCs w:val="24"/>
        </w:rPr>
      </w:pPr>
    </w:p>
    <w:p w:rsidR="00B35D63" w:rsidRPr="00243C89" w:rsidRDefault="00243C89" w:rsidP="00ED218E">
      <w:pPr>
        <w:autoSpaceDE w:val="0"/>
        <w:autoSpaceDN w:val="0"/>
        <w:adjustRightInd w:val="0"/>
        <w:spacing w:after="0"/>
        <w:rPr>
          <w:rFonts w:ascii="Times New Roman" w:hAnsi="Times New Roman" w:cs="Times New Roman"/>
          <w:color w:val="000000"/>
          <w:sz w:val="24"/>
          <w:szCs w:val="24"/>
          <w:u w:val="single"/>
        </w:rPr>
      </w:pPr>
      <w:proofErr w:type="gramStart"/>
      <w:r w:rsidRPr="00243C89">
        <w:rPr>
          <w:rFonts w:ascii="Times New Roman" w:hAnsi="Times New Roman" w:cs="Times New Roman"/>
          <w:color w:val="000000"/>
          <w:sz w:val="24"/>
          <w:szCs w:val="24"/>
          <w:u w:val="single"/>
        </w:rPr>
        <w:t>Mandatory insurance and indemnification requirements.</w:t>
      </w:r>
      <w:proofErr w:type="gramEnd"/>
    </w:p>
    <w:p w:rsidR="00B35D63" w:rsidRPr="00290C62" w:rsidRDefault="00B35D63"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(Please Be Sure These Requirements Can Be Met Before Submitting Your Proposal)</w:t>
      </w:r>
    </w:p>
    <w:p w:rsidR="00B35D63" w:rsidRPr="00290C62" w:rsidRDefault="00B35D63" w:rsidP="00ED218E">
      <w:pPr>
        <w:autoSpaceDE w:val="0"/>
        <w:autoSpaceDN w:val="0"/>
        <w:adjustRightInd w:val="0"/>
        <w:spacing w:after="0"/>
        <w:rPr>
          <w:rFonts w:ascii="Times New Roman" w:hAnsi="Times New Roman" w:cs="Times New Roman"/>
          <w:color w:val="000000"/>
          <w:sz w:val="24"/>
          <w:szCs w:val="24"/>
        </w:rPr>
      </w:pPr>
      <w:r w:rsidRPr="00290C62">
        <w:rPr>
          <w:rFonts w:ascii="Times New Roman" w:hAnsi="Times New Roman" w:cs="Times New Roman"/>
          <w:color w:val="000000"/>
          <w:sz w:val="24"/>
          <w:szCs w:val="24"/>
        </w:rPr>
        <w:t xml:space="preserve">Insurance: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shall provide evidence of insurance for all its services provided under the Contract.  A Comprehensive General Liability Insurance Policy shall be maintained in force by Proposer throughout the life of the lease agreement in an amount not less than One Million Five Hundred Thousand Dollars ($1,500,000) for bodily injuries and in an amount of not less than Five Hundred thousand Dollars ($500,000) for property damage or One Million Five Hundred Thousand Dollars ($1,500,000) single limit coverage</w:t>
      </w:r>
      <w:r w:rsidR="00243C89">
        <w:rPr>
          <w:rFonts w:ascii="Times New Roman" w:hAnsi="Times New Roman" w:cs="Times New Roman"/>
          <w:color w:val="000000"/>
          <w:sz w:val="24"/>
          <w:szCs w:val="24"/>
        </w:rPr>
        <w:t xml:space="preserve"> and </w:t>
      </w:r>
      <w:r w:rsidR="00243C89" w:rsidRPr="00290C62">
        <w:rPr>
          <w:rFonts w:ascii="Times New Roman" w:hAnsi="Times New Roman" w:cs="Times New Roman"/>
          <w:color w:val="000000"/>
          <w:sz w:val="24"/>
          <w:szCs w:val="24"/>
        </w:rPr>
        <w:t>Workers Compensation Coverage, as required by Minnesota Statutes.</w:t>
      </w:r>
      <w:r w:rsidRPr="00290C62">
        <w:rPr>
          <w:rFonts w:ascii="Times New Roman" w:hAnsi="Times New Roman" w:cs="Times New Roman"/>
          <w:color w:val="000000"/>
          <w:sz w:val="24"/>
          <w:szCs w:val="24"/>
        </w:rPr>
        <w:t xml:space="preserve"> Such coverage shall include all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activities occurring on or within said premises whether said activities are performed by employees or agents under contract to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Such policy of insurance shall be approved by the City Attorney’s Office and shall contain a condition that it may not be cancelled without thirty day (30) written notification to the City of Duluth. The City of Duluth shall be named as an additional insured on said policy of insurance required by this paragraph.  The City reserves the right to require </w:t>
      </w:r>
      <w:r w:rsidR="00243C89">
        <w:rPr>
          <w:rFonts w:ascii="Times New Roman" w:hAnsi="Times New Roman" w:cs="Times New Roman"/>
          <w:color w:val="000000"/>
          <w:sz w:val="24"/>
          <w:szCs w:val="24"/>
        </w:rPr>
        <w:t>Respondent</w:t>
      </w:r>
      <w:r w:rsidRPr="00290C62">
        <w:rPr>
          <w:rFonts w:ascii="Times New Roman" w:hAnsi="Times New Roman" w:cs="Times New Roman"/>
          <w:color w:val="000000"/>
          <w:sz w:val="24"/>
          <w:szCs w:val="24"/>
        </w:rPr>
        <w:t xml:space="preserve"> to increase the coverage set forth above and to provide evidence of such increased insurance coverage to the extent that the liability limits as provided in </w:t>
      </w:r>
      <w:proofErr w:type="spellStart"/>
      <w:r w:rsidRPr="00290C62">
        <w:rPr>
          <w:rFonts w:ascii="Times New Roman" w:hAnsi="Times New Roman" w:cs="Times New Roman"/>
          <w:color w:val="000000"/>
          <w:sz w:val="24"/>
          <w:szCs w:val="24"/>
        </w:rPr>
        <w:t>Minn</w:t>
      </w:r>
      <w:proofErr w:type="spellEnd"/>
      <w:r w:rsidRPr="00290C62">
        <w:rPr>
          <w:rFonts w:ascii="Times New Roman" w:hAnsi="Times New Roman" w:cs="Times New Roman"/>
          <w:color w:val="000000"/>
          <w:sz w:val="24"/>
          <w:szCs w:val="24"/>
        </w:rPr>
        <w:t xml:space="preserve">, Stat. Sec. 466.04 are increased. </w:t>
      </w:r>
    </w:p>
    <w:p w:rsidR="00B35D63" w:rsidRDefault="00B35D63" w:rsidP="00ED218E">
      <w:pPr>
        <w:autoSpaceDE w:val="0"/>
        <w:autoSpaceDN w:val="0"/>
        <w:adjustRightInd w:val="0"/>
        <w:spacing w:after="0"/>
        <w:rPr>
          <w:rFonts w:ascii="Times New Roman" w:hAnsi="Times New Roman" w:cs="Times New Roman"/>
          <w:b/>
          <w:bCs/>
          <w:color w:val="000000"/>
        </w:rPr>
      </w:pPr>
    </w:p>
    <w:p w:rsidR="002A7C9E" w:rsidRDefault="002A7C9E" w:rsidP="00ED218E">
      <w:pPr>
        <w:autoSpaceDE w:val="0"/>
        <w:autoSpaceDN w:val="0"/>
        <w:adjustRightInd w:val="0"/>
        <w:spacing w:after="0"/>
        <w:rPr>
          <w:rFonts w:ascii="Times New Roman" w:hAnsi="Times New Roman" w:cs="Times New Roman"/>
          <w:b/>
          <w:bCs/>
          <w:color w:val="000000"/>
          <w:sz w:val="24"/>
          <w:szCs w:val="24"/>
        </w:rPr>
      </w:pPr>
      <w:r w:rsidRPr="00485471">
        <w:rPr>
          <w:rFonts w:ascii="Times New Roman" w:hAnsi="Times New Roman" w:cs="Times New Roman"/>
          <w:b/>
          <w:bCs/>
          <w:color w:val="000000"/>
          <w:sz w:val="24"/>
          <w:szCs w:val="24"/>
        </w:rPr>
        <w:t>RFP OBJECTIVES</w:t>
      </w:r>
    </w:p>
    <w:p w:rsidR="00243C89" w:rsidRPr="00485471" w:rsidRDefault="00243C89" w:rsidP="00ED218E">
      <w:pPr>
        <w:autoSpaceDE w:val="0"/>
        <w:autoSpaceDN w:val="0"/>
        <w:adjustRightInd w:val="0"/>
        <w:spacing w:after="0"/>
        <w:rPr>
          <w:rFonts w:ascii="Times New Roman" w:hAnsi="Times New Roman" w:cs="Times New Roman"/>
          <w:b/>
          <w:bCs/>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88104F">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is seeking a real estate developer or development team whose project will</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complement the existing character of the </w:t>
      </w:r>
      <w:r w:rsidR="0088104F">
        <w:rPr>
          <w:rFonts w:ascii="Times New Roman" w:hAnsi="Times New Roman" w:cs="Times New Roman"/>
          <w:color w:val="000000"/>
          <w:sz w:val="24"/>
          <w:szCs w:val="24"/>
        </w:rPr>
        <w:t>City of Duluth</w:t>
      </w:r>
      <w:r>
        <w:rPr>
          <w:rFonts w:ascii="Times New Roman" w:hAnsi="Times New Roman" w:cs="Times New Roman"/>
          <w:color w:val="000000"/>
          <w:sz w:val="24"/>
          <w:szCs w:val="24"/>
        </w:rPr>
        <w:t>, as well as be generally</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consistent with the findings of the recent </w:t>
      </w:r>
      <w:r w:rsidR="00F62D46" w:rsidRPr="00F62D46">
        <w:rPr>
          <w:rFonts w:ascii="Times New Roman" w:hAnsi="Times New Roman" w:cs="Times New Roman"/>
          <w:i/>
          <w:sz w:val="24"/>
        </w:rPr>
        <w:t>Workforce Housing Needs in Duluth</w:t>
      </w:r>
      <w:r w:rsidR="00F62D46" w:rsidRPr="00F62D46">
        <w:rPr>
          <w:rFonts w:ascii="Times New Roman" w:hAnsi="Times New Roman" w:cs="Times New Roman"/>
          <w:sz w:val="24"/>
        </w:rPr>
        <w:t xml:space="preserve"> report completed by </w:t>
      </w:r>
      <w:proofErr w:type="spellStart"/>
      <w:r w:rsidR="00F62D46" w:rsidRPr="00F62D46">
        <w:rPr>
          <w:rFonts w:ascii="Times New Roman" w:hAnsi="Times New Roman" w:cs="Times New Roman"/>
          <w:sz w:val="24"/>
        </w:rPr>
        <w:t>Maxfield</w:t>
      </w:r>
      <w:proofErr w:type="spellEnd"/>
      <w:r w:rsidR="00F62D46" w:rsidRPr="00F62D46">
        <w:rPr>
          <w:rFonts w:ascii="Times New Roman" w:hAnsi="Times New Roman" w:cs="Times New Roman"/>
          <w:sz w:val="24"/>
        </w:rPr>
        <w:t xml:space="preserve"> Research in April 2014</w:t>
      </w:r>
      <w:r w:rsidR="00DA1846">
        <w:rPr>
          <w:rFonts w:ascii="Times New Roman" w:hAnsi="Times New Roman" w:cs="Times New Roman"/>
          <w:sz w:val="24"/>
        </w:rPr>
        <w:t xml:space="preserve"> (the “</w:t>
      </w:r>
      <w:proofErr w:type="spellStart"/>
      <w:r w:rsidR="00DA1846">
        <w:rPr>
          <w:rFonts w:ascii="Times New Roman" w:hAnsi="Times New Roman" w:cs="Times New Roman"/>
          <w:sz w:val="24"/>
        </w:rPr>
        <w:t>Maxfield</w:t>
      </w:r>
      <w:proofErr w:type="spellEnd"/>
      <w:r w:rsidR="00DA1846">
        <w:rPr>
          <w:rFonts w:ascii="Times New Roman" w:hAnsi="Times New Roman" w:cs="Times New Roman"/>
          <w:sz w:val="24"/>
        </w:rPr>
        <w:t xml:space="preserve"> Study”)</w:t>
      </w:r>
      <w:r>
        <w:rPr>
          <w:rFonts w:ascii="Times New Roman" w:hAnsi="Times New Roman" w:cs="Times New Roman"/>
          <w:color w:val="000000"/>
          <w:sz w:val="24"/>
          <w:szCs w:val="24"/>
        </w:rPr>
        <w:t xml:space="preserve">. </w:t>
      </w:r>
      <w:r w:rsidR="0088104F">
        <w:rPr>
          <w:rFonts w:ascii="Times New Roman" w:hAnsi="Times New Roman" w:cs="Times New Roman"/>
          <w:color w:val="000000"/>
          <w:sz w:val="24"/>
          <w:szCs w:val="24"/>
        </w:rPr>
        <w:t xml:space="preserve"> </w:t>
      </w:r>
      <w:r w:rsidR="00290C62" w:rsidRPr="00290C62">
        <w:rPr>
          <w:rFonts w:ascii="Times New Roman" w:hAnsi="Times New Roman" w:cs="Times New Roman"/>
          <w:color w:val="000000"/>
          <w:sz w:val="24"/>
          <w:szCs w:val="24"/>
        </w:rPr>
        <w:t>The development initiative will meet further goals of increasing the supply of quality, safe, market rate housing for persons of all income levels.</w:t>
      </w:r>
      <w:r w:rsidR="00290C62">
        <w:rPr>
          <w:sz w:val="24"/>
        </w:rPr>
        <w:t xml:space="preserve">  </w:t>
      </w:r>
    </w:p>
    <w:p w:rsidR="00290C62" w:rsidRDefault="00290C62"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upon the results of </w:t>
      </w:r>
      <w:r w:rsidR="00DA1846">
        <w:rPr>
          <w:rFonts w:ascii="Times New Roman" w:hAnsi="Times New Roman" w:cs="Times New Roman"/>
          <w:color w:val="000000"/>
          <w:sz w:val="24"/>
          <w:szCs w:val="24"/>
        </w:rPr>
        <w:t xml:space="preserve">the </w:t>
      </w:r>
      <w:proofErr w:type="spellStart"/>
      <w:r w:rsidR="00DA1846">
        <w:rPr>
          <w:rFonts w:ascii="Times New Roman" w:hAnsi="Times New Roman" w:cs="Times New Roman"/>
          <w:color w:val="000000"/>
          <w:sz w:val="24"/>
          <w:szCs w:val="24"/>
        </w:rPr>
        <w:t>Maxfield</w:t>
      </w:r>
      <w:proofErr w:type="spellEnd"/>
      <w:r w:rsidR="00DA1846">
        <w:rPr>
          <w:rFonts w:ascii="Times New Roman" w:hAnsi="Times New Roman" w:cs="Times New Roman"/>
          <w:color w:val="000000"/>
          <w:sz w:val="24"/>
          <w:szCs w:val="24"/>
        </w:rPr>
        <w:t xml:space="preserve"> Study</w:t>
      </w:r>
      <w:r>
        <w:rPr>
          <w:rFonts w:ascii="Times New Roman" w:hAnsi="Times New Roman" w:cs="Times New Roman"/>
          <w:color w:val="000000"/>
          <w:sz w:val="24"/>
          <w:szCs w:val="24"/>
        </w:rPr>
        <w:t xml:space="preserve">, there is a need for </w:t>
      </w:r>
      <w:r w:rsidR="00DA1846">
        <w:rPr>
          <w:rFonts w:ascii="Times New Roman" w:hAnsi="Times New Roman" w:cs="Times New Roman"/>
          <w:color w:val="000000"/>
          <w:sz w:val="24"/>
          <w:szCs w:val="24"/>
        </w:rPr>
        <w:t>workforce/market rate</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housing </w:t>
      </w:r>
      <w:r w:rsidR="00DA1846">
        <w:rPr>
          <w:rFonts w:ascii="Times New Roman" w:hAnsi="Times New Roman" w:cs="Times New Roman"/>
          <w:color w:val="000000"/>
          <w:sz w:val="24"/>
          <w:szCs w:val="24"/>
        </w:rPr>
        <w:t>for the City’s growing workforce needs</w:t>
      </w:r>
      <w:r>
        <w:rPr>
          <w:rFonts w:ascii="Times New Roman" w:hAnsi="Times New Roman" w:cs="Times New Roman"/>
          <w:color w:val="000000"/>
          <w:sz w:val="24"/>
          <w:szCs w:val="24"/>
        </w:rPr>
        <w:t xml:space="preserve">. The </w:t>
      </w:r>
      <w:r w:rsidR="00DA1846">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is seeking a</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development plan that</w:t>
      </w:r>
      <w:r w:rsidR="00026D68">
        <w:rPr>
          <w:rFonts w:ascii="Times New Roman" w:hAnsi="Times New Roman" w:cs="Times New Roman"/>
          <w:color w:val="000000"/>
          <w:sz w:val="24"/>
          <w:szCs w:val="24"/>
        </w:rPr>
        <w:t xml:space="preserve"> consists</w:t>
      </w:r>
      <w:r w:rsidR="00026D68">
        <w:rPr>
          <w:sz w:val="24"/>
        </w:rPr>
        <w:t xml:space="preserve"> </w:t>
      </w:r>
      <w:r>
        <w:rPr>
          <w:rFonts w:ascii="Times New Roman" w:hAnsi="Times New Roman" w:cs="Times New Roman"/>
          <w:color w:val="000000"/>
          <w:sz w:val="24"/>
          <w:szCs w:val="24"/>
        </w:rPr>
        <w:t xml:space="preserve">of </w:t>
      </w:r>
      <w:r w:rsidR="00DA1846">
        <w:rPr>
          <w:rFonts w:ascii="Times New Roman" w:hAnsi="Times New Roman" w:cs="Times New Roman"/>
          <w:color w:val="000000"/>
          <w:sz w:val="24"/>
          <w:szCs w:val="24"/>
        </w:rPr>
        <w:t>workforce/market rate</w:t>
      </w:r>
      <w:r>
        <w:rPr>
          <w:rFonts w:ascii="Times New Roman" w:hAnsi="Times New Roman" w:cs="Times New Roman"/>
          <w:color w:val="000000"/>
          <w:sz w:val="24"/>
          <w:szCs w:val="24"/>
        </w:rPr>
        <w:t xml:space="preserve"> housing</w:t>
      </w:r>
      <w:r w:rsidR="00DB42F5">
        <w:rPr>
          <w:rFonts w:ascii="Times New Roman" w:hAnsi="Times New Roman" w:cs="Times New Roman"/>
          <w:color w:val="000000"/>
          <w:sz w:val="24"/>
          <w:szCs w:val="24"/>
        </w:rPr>
        <w:t xml:space="preserve"> and commercial uses</w:t>
      </w:r>
      <w:r>
        <w:rPr>
          <w:rFonts w:ascii="Times New Roman" w:hAnsi="Times New Roman" w:cs="Times New Roman"/>
          <w:color w:val="000000"/>
          <w:sz w:val="24"/>
          <w:szCs w:val="24"/>
        </w:rPr>
        <w:t xml:space="preserve"> </w:t>
      </w:r>
      <w:r w:rsidR="00DA1846">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include a range of unit sizes to accommodate a variety of residential</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living choices and options</w:t>
      </w:r>
      <w:r w:rsidR="00026D68" w:rsidRPr="00026D68">
        <w:rPr>
          <w:rFonts w:ascii="Times New Roman" w:hAnsi="Times New Roman" w:cs="Times New Roman"/>
          <w:color w:val="000000"/>
          <w:sz w:val="24"/>
          <w:szCs w:val="24"/>
        </w:rPr>
        <w:t xml:space="preserve"> </w:t>
      </w:r>
      <w:r w:rsidR="00026D68">
        <w:rPr>
          <w:rFonts w:ascii="Times New Roman" w:hAnsi="Times New Roman" w:cs="Times New Roman"/>
          <w:color w:val="000000"/>
          <w:sz w:val="24"/>
          <w:szCs w:val="24"/>
        </w:rPr>
        <w:t>including</w:t>
      </w:r>
      <w:r w:rsidR="00026D68" w:rsidRPr="00026D68">
        <w:rPr>
          <w:rFonts w:ascii="Times New Roman" w:hAnsi="Times New Roman" w:cs="Times New Roman"/>
          <w:color w:val="000000"/>
          <w:sz w:val="24"/>
          <w:szCs w:val="24"/>
        </w:rPr>
        <w:t xml:space="preserve"> </w:t>
      </w:r>
      <w:r w:rsidR="00026D68">
        <w:rPr>
          <w:rFonts w:ascii="Times New Roman" w:hAnsi="Times New Roman" w:cs="Times New Roman"/>
          <w:color w:val="000000"/>
          <w:sz w:val="24"/>
          <w:szCs w:val="24"/>
        </w:rPr>
        <w:t>retail, office,</w:t>
      </w:r>
      <w:r w:rsidR="00026D68" w:rsidRPr="00026D68">
        <w:rPr>
          <w:rFonts w:ascii="Times New Roman" w:hAnsi="Times New Roman" w:cs="Times New Roman"/>
          <w:color w:val="000000"/>
          <w:sz w:val="24"/>
          <w:szCs w:val="24"/>
        </w:rPr>
        <w:t xml:space="preserve"> rental housing, owner-occupied housing, co-operative ownership or any combination of such housing types</w:t>
      </w:r>
      <w:r>
        <w:rPr>
          <w:rFonts w:ascii="Times New Roman" w:hAnsi="Times New Roman" w:cs="Times New Roman"/>
          <w:color w:val="000000"/>
          <w:sz w:val="24"/>
          <w:szCs w:val="24"/>
        </w:rPr>
        <w:t>.</w:t>
      </w:r>
    </w:p>
    <w:p w:rsidR="00DB42F5" w:rsidRDefault="00DB42F5"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026D68">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will also entertain proposals for </w:t>
      </w:r>
      <w:r w:rsidR="00026D68">
        <w:rPr>
          <w:rFonts w:ascii="Times New Roman" w:hAnsi="Times New Roman" w:cs="Times New Roman"/>
          <w:color w:val="000000"/>
          <w:sz w:val="24"/>
          <w:szCs w:val="24"/>
        </w:rPr>
        <w:t>a golf course component of the P</w:t>
      </w:r>
      <w:r>
        <w:rPr>
          <w:rFonts w:ascii="Times New Roman" w:hAnsi="Times New Roman" w:cs="Times New Roman"/>
          <w:color w:val="000000"/>
          <w:sz w:val="24"/>
          <w:szCs w:val="24"/>
        </w:rPr>
        <w:t>roperty if a</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developer can provide a unique, well thought out and creative proposal for this land that is in</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keeping with </w:t>
      </w:r>
      <w:r>
        <w:rPr>
          <w:rFonts w:ascii="Times New Roman" w:hAnsi="Times New Roman" w:cs="Times New Roman"/>
          <w:color w:val="000000"/>
          <w:sz w:val="24"/>
          <w:szCs w:val="24"/>
        </w:rPr>
        <w:lastRenderedPageBreak/>
        <w:t xml:space="preserve">the </w:t>
      </w:r>
      <w:r w:rsidR="00026D68">
        <w:rPr>
          <w:rFonts w:ascii="Times New Roman" w:hAnsi="Times New Roman" w:cs="Times New Roman"/>
          <w:color w:val="000000"/>
          <w:sz w:val="24"/>
          <w:szCs w:val="24"/>
        </w:rPr>
        <w:t xml:space="preserve">City’s </w:t>
      </w:r>
      <w:r>
        <w:rPr>
          <w:rFonts w:ascii="Times New Roman" w:hAnsi="Times New Roman" w:cs="Times New Roman"/>
          <w:color w:val="000000"/>
          <w:sz w:val="24"/>
          <w:szCs w:val="24"/>
        </w:rPr>
        <w:t>character</w:t>
      </w:r>
      <w:r w:rsidR="00026D68">
        <w:rPr>
          <w:rFonts w:ascii="Times New Roman" w:hAnsi="Times New Roman" w:cs="Times New Roman"/>
          <w:color w:val="000000"/>
          <w:sz w:val="24"/>
          <w:szCs w:val="24"/>
        </w:rPr>
        <w:t xml:space="preserve"> and housing needs</w:t>
      </w:r>
      <w:r>
        <w:rPr>
          <w:rFonts w:ascii="Times New Roman" w:hAnsi="Times New Roman" w:cs="Times New Roman"/>
          <w:color w:val="000000"/>
          <w:sz w:val="24"/>
          <w:szCs w:val="24"/>
        </w:rPr>
        <w:t>. This may include, but may not be limited to,</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such options as the reconfiguration of the existing golf course, with</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residential</w:t>
      </w:r>
      <w:r w:rsidR="00026D68">
        <w:rPr>
          <w:rFonts w:ascii="Times New Roman" w:hAnsi="Times New Roman" w:cs="Times New Roman"/>
          <w:color w:val="000000"/>
          <w:sz w:val="24"/>
          <w:szCs w:val="24"/>
        </w:rPr>
        <w:t xml:space="preserve"> and commercial</w:t>
      </w:r>
      <w:r>
        <w:rPr>
          <w:rFonts w:ascii="Times New Roman" w:hAnsi="Times New Roman" w:cs="Times New Roman"/>
          <w:color w:val="000000"/>
          <w:sz w:val="24"/>
          <w:szCs w:val="24"/>
        </w:rPr>
        <w:t xml:space="preserve"> development interspersed.</w:t>
      </w:r>
      <w:r w:rsidR="00F46D69">
        <w:rPr>
          <w:rFonts w:ascii="Times New Roman" w:hAnsi="Times New Roman" w:cs="Times New Roman"/>
          <w:color w:val="000000"/>
          <w:sz w:val="24"/>
          <w:szCs w:val="24"/>
        </w:rPr>
        <w:t xml:space="preserve">  Information about the history and current operations are </w:t>
      </w:r>
      <w:r w:rsidR="003644DE">
        <w:rPr>
          <w:rFonts w:ascii="Times New Roman" w:hAnsi="Times New Roman" w:cs="Times New Roman"/>
          <w:color w:val="000000"/>
          <w:sz w:val="24"/>
          <w:szCs w:val="24"/>
        </w:rPr>
        <w:t>included with</w:t>
      </w:r>
      <w:r w:rsidR="00F46D69">
        <w:rPr>
          <w:rFonts w:ascii="Times New Roman" w:hAnsi="Times New Roman" w:cs="Times New Roman"/>
          <w:color w:val="000000"/>
          <w:sz w:val="24"/>
          <w:szCs w:val="24"/>
        </w:rPr>
        <w:t xml:space="preserve"> this RPF.</w:t>
      </w:r>
    </w:p>
    <w:p w:rsidR="0088104F" w:rsidRDefault="0088104F"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The primary purpose of this RFP process is to identify qualified developers and/or development</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teams that clearly have the experience, vision and financial capability to design and complete a</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development plan that is consistent with the </w:t>
      </w:r>
      <w:r w:rsidR="00026D68">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’s vision for the </w:t>
      </w:r>
      <w:r w:rsidR="00026D68">
        <w:rPr>
          <w:rFonts w:ascii="Times New Roman" w:hAnsi="Times New Roman" w:cs="Times New Roman"/>
          <w:color w:val="000000"/>
          <w:sz w:val="24"/>
          <w:szCs w:val="24"/>
        </w:rPr>
        <w:t>Golf Course</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site and reduces the financial costs of </w:t>
      </w:r>
      <w:r w:rsidR="00026D68">
        <w:rPr>
          <w:rFonts w:ascii="Times New Roman" w:hAnsi="Times New Roman" w:cs="Times New Roman"/>
          <w:color w:val="000000"/>
          <w:sz w:val="24"/>
          <w:szCs w:val="24"/>
        </w:rPr>
        <w:t xml:space="preserve">City’s </w:t>
      </w:r>
      <w:r>
        <w:rPr>
          <w:rFonts w:ascii="Times New Roman" w:hAnsi="Times New Roman" w:cs="Times New Roman"/>
          <w:color w:val="000000"/>
          <w:sz w:val="24"/>
          <w:szCs w:val="24"/>
        </w:rPr>
        <w:t>ownership of the property and/or provides</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significant fiscal benefits to the </w:t>
      </w:r>
      <w:r w:rsidR="00026D68">
        <w:rPr>
          <w:rFonts w:ascii="Times New Roman" w:hAnsi="Times New Roman" w:cs="Times New Roman"/>
          <w:color w:val="000000"/>
          <w:sz w:val="24"/>
          <w:szCs w:val="24"/>
        </w:rPr>
        <w:t>City</w:t>
      </w:r>
      <w:r>
        <w:rPr>
          <w:rFonts w:ascii="Times New Roman" w:hAnsi="Times New Roman" w:cs="Times New Roman"/>
          <w:color w:val="000000"/>
          <w:sz w:val="24"/>
          <w:szCs w:val="24"/>
        </w:rPr>
        <w:t>’s tax base in order to ease the property tax burden on</w:t>
      </w:r>
      <w:r w:rsidR="00485471">
        <w:rPr>
          <w:rFonts w:ascii="Times New Roman" w:hAnsi="Times New Roman" w:cs="Times New Roman"/>
          <w:color w:val="000000"/>
          <w:sz w:val="24"/>
          <w:szCs w:val="24"/>
        </w:rPr>
        <w:t xml:space="preserve"> </w:t>
      </w:r>
      <w:r w:rsidR="00026D68">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residents.</w:t>
      </w:r>
    </w:p>
    <w:p w:rsidR="00026D68" w:rsidRDefault="00026D68"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All Development Proposals should strive, to the greatest extent possible, to meet the following</w:t>
      </w:r>
      <w:r w:rsidR="004854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objectives:</w:t>
      </w:r>
    </w:p>
    <w:p w:rsidR="002A7C9E" w:rsidRPr="00591FE1" w:rsidRDefault="002A7C9E" w:rsidP="002832E3">
      <w:pPr>
        <w:pStyle w:val="ListParagraph"/>
        <w:numPr>
          <w:ilvl w:val="0"/>
          <w:numId w:val="7"/>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Provides high quality site planning and physical design in a form and style that is</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 xml:space="preserve">appropriate within the context of the surrounding neighborhood and the </w:t>
      </w:r>
      <w:r w:rsidR="00026D68" w:rsidRPr="00591FE1">
        <w:rPr>
          <w:rFonts w:ascii="Times New Roman" w:hAnsi="Times New Roman" w:cs="Times New Roman"/>
          <w:color w:val="000000"/>
          <w:sz w:val="24"/>
          <w:szCs w:val="24"/>
        </w:rPr>
        <w:t>City</w:t>
      </w:r>
      <w:r w:rsidRPr="00591FE1">
        <w:rPr>
          <w:rFonts w:ascii="Times New Roman" w:hAnsi="Times New Roman" w:cs="Times New Roman"/>
          <w:color w:val="000000"/>
          <w:sz w:val="24"/>
          <w:szCs w:val="24"/>
        </w:rPr>
        <w:t xml:space="preserve"> in general;</w:t>
      </w:r>
    </w:p>
    <w:p w:rsidR="002A7C9E" w:rsidRPr="00591FE1" w:rsidRDefault="002A7C9E" w:rsidP="002832E3">
      <w:pPr>
        <w:pStyle w:val="ListParagraph"/>
        <w:numPr>
          <w:ilvl w:val="0"/>
          <w:numId w:val="8"/>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 xml:space="preserve">Constitutes a high quality and marketable product for the </w:t>
      </w:r>
      <w:r w:rsidR="00026D68" w:rsidRPr="00591FE1">
        <w:rPr>
          <w:rFonts w:ascii="Times New Roman" w:hAnsi="Times New Roman" w:cs="Times New Roman"/>
          <w:color w:val="000000"/>
          <w:sz w:val="24"/>
          <w:szCs w:val="24"/>
        </w:rPr>
        <w:t>City</w:t>
      </w:r>
      <w:r w:rsidRPr="00591FE1">
        <w:rPr>
          <w:rFonts w:ascii="Times New Roman" w:hAnsi="Times New Roman" w:cs="Times New Roman"/>
          <w:color w:val="000000"/>
          <w:sz w:val="24"/>
          <w:szCs w:val="24"/>
        </w:rPr>
        <w:t xml:space="preserve"> that contributes</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 xml:space="preserve">positively to the </w:t>
      </w:r>
      <w:r w:rsidR="004F2D7B" w:rsidRPr="00591FE1">
        <w:rPr>
          <w:rFonts w:ascii="Times New Roman" w:hAnsi="Times New Roman" w:cs="Times New Roman"/>
          <w:color w:val="000000"/>
          <w:sz w:val="24"/>
          <w:szCs w:val="24"/>
        </w:rPr>
        <w:t>City</w:t>
      </w:r>
      <w:r w:rsidRPr="00591FE1">
        <w:rPr>
          <w:rFonts w:ascii="Times New Roman" w:hAnsi="Times New Roman" w:cs="Times New Roman"/>
          <w:color w:val="000000"/>
          <w:sz w:val="24"/>
          <w:szCs w:val="24"/>
        </w:rPr>
        <w:t>’s tax base. It is strongly preferred that any residential product</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 xml:space="preserve">proposed consist of </w:t>
      </w:r>
      <w:r w:rsidR="00026D68" w:rsidRPr="00591FE1">
        <w:rPr>
          <w:rFonts w:ascii="Times New Roman" w:hAnsi="Times New Roman" w:cs="Times New Roman"/>
          <w:color w:val="000000"/>
          <w:sz w:val="24"/>
          <w:szCs w:val="24"/>
        </w:rPr>
        <w:t>workforce/market rate</w:t>
      </w:r>
      <w:r w:rsidRPr="00591FE1">
        <w:rPr>
          <w:rFonts w:ascii="Times New Roman" w:hAnsi="Times New Roman" w:cs="Times New Roman"/>
          <w:color w:val="000000"/>
          <w:sz w:val="24"/>
          <w:szCs w:val="24"/>
        </w:rPr>
        <w:t xml:space="preserve"> housing, at least some of which is priced appropriately</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 xml:space="preserve">for the median income </w:t>
      </w:r>
      <w:r w:rsidR="00026D68" w:rsidRPr="00591FE1">
        <w:rPr>
          <w:rFonts w:ascii="Times New Roman" w:hAnsi="Times New Roman" w:cs="Times New Roman"/>
          <w:color w:val="000000"/>
          <w:sz w:val="24"/>
          <w:szCs w:val="24"/>
        </w:rPr>
        <w:t>Duluth</w:t>
      </w:r>
      <w:r w:rsidRPr="00591FE1">
        <w:rPr>
          <w:rFonts w:ascii="Times New Roman" w:hAnsi="Times New Roman" w:cs="Times New Roman"/>
          <w:color w:val="000000"/>
          <w:sz w:val="24"/>
          <w:szCs w:val="24"/>
        </w:rPr>
        <w:t xml:space="preserve"> household;</w:t>
      </w:r>
    </w:p>
    <w:p w:rsidR="002A7C9E" w:rsidRPr="00591FE1" w:rsidRDefault="002A7C9E" w:rsidP="002832E3">
      <w:pPr>
        <w:pStyle w:val="ListParagraph"/>
        <w:numPr>
          <w:ilvl w:val="0"/>
          <w:numId w:val="9"/>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Provides for the retention of a substantial open space component (either passive or active</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 xml:space="preserve">open space, or a mix thereof) to reflect the strong desire of the </w:t>
      </w:r>
      <w:r w:rsidR="00026D68" w:rsidRPr="00591FE1">
        <w:rPr>
          <w:rFonts w:ascii="Times New Roman" w:hAnsi="Times New Roman" w:cs="Times New Roman"/>
          <w:color w:val="000000"/>
          <w:sz w:val="24"/>
          <w:szCs w:val="24"/>
        </w:rPr>
        <w:t>City</w:t>
      </w:r>
      <w:r w:rsidRPr="00591FE1">
        <w:rPr>
          <w:rFonts w:ascii="Times New Roman" w:hAnsi="Times New Roman" w:cs="Times New Roman"/>
          <w:color w:val="000000"/>
          <w:sz w:val="24"/>
          <w:szCs w:val="24"/>
        </w:rPr>
        <w:t xml:space="preserve"> and its residents to</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maximize the amount of public open space that can be provided on the subject property;</w:t>
      </w:r>
    </w:p>
    <w:p w:rsidR="002A7C9E" w:rsidRPr="00591FE1" w:rsidRDefault="002A7C9E" w:rsidP="002832E3">
      <w:pPr>
        <w:pStyle w:val="ListParagraph"/>
        <w:numPr>
          <w:ilvl w:val="0"/>
          <w:numId w:val="10"/>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 xml:space="preserve">Minimizes traffic generation to the </w:t>
      </w:r>
      <w:r w:rsidR="005A5A7E" w:rsidRPr="00591FE1">
        <w:rPr>
          <w:rFonts w:ascii="Times New Roman" w:hAnsi="Times New Roman" w:cs="Times New Roman"/>
          <w:color w:val="000000"/>
          <w:sz w:val="24"/>
          <w:szCs w:val="24"/>
        </w:rPr>
        <w:t xml:space="preserve">greatest </w:t>
      </w:r>
      <w:r w:rsidRPr="00591FE1">
        <w:rPr>
          <w:rFonts w:ascii="Times New Roman" w:hAnsi="Times New Roman" w:cs="Times New Roman"/>
          <w:color w:val="000000"/>
          <w:sz w:val="24"/>
          <w:szCs w:val="24"/>
        </w:rPr>
        <w:t>extent feasible;</w:t>
      </w:r>
    </w:p>
    <w:p w:rsidR="002A7C9E" w:rsidRPr="00591FE1" w:rsidRDefault="002A7C9E" w:rsidP="002832E3">
      <w:pPr>
        <w:pStyle w:val="ListParagraph"/>
        <w:numPr>
          <w:ilvl w:val="0"/>
          <w:numId w:val="11"/>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Promotes energy efficiency in both site and building design; and</w:t>
      </w:r>
    </w:p>
    <w:p w:rsidR="002A7C9E" w:rsidRPr="00591FE1" w:rsidRDefault="002A7C9E" w:rsidP="002832E3">
      <w:pPr>
        <w:pStyle w:val="ListParagraph"/>
        <w:numPr>
          <w:ilvl w:val="0"/>
          <w:numId w:val="12"/>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Embodies the elements of sustainable development through, among</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other features, context-sensitive site design, and the implementation of low impact</w:t>
      </w:r>
      <w:r w:rsidR="00485471"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development best practices.</w:t>
      </w:r>
    </w:p>
    <w:p w:rsidR="00485471" w:rsidRDefault="00485471"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b/>
          <w:bCs/>
          <w:color w:val="000000"/>
          <w:sz w:val="24"/>
          <w:szCs w:val="24"/>
        </w:rPr>
      </w:pPr>
      <w:r w:rsidRPr="00485471">
        <w:rPr>
          <w:rFonts w:ascii="Times New Roman" w:hAnsi="Times New Roman" w:cs="Times New Roman"/>
          <w:b/>
          <w:bCs/>
          <w:color w:val="000000"/>
          <w:sz w:val="24"/>
          <w:szCs w:val="24"/>
        </w:rPr>
        <w:t>PROCESS</w:t>
      </w:r>
    </w:p>
    <w:p w:rsidR="00591FE1" w:rsidRPr="00485471" w:rsidRDefault="00591FE1" w:rsidP="00ED218E">
      <w:pPr>
        <w:autoSpaceDE w:val="0"/>
        <w:autoSpaceDN w:val="0"/>
        <w:adjustRightInd w:val="0"/>
        <w:spacing w:after="0"/>
        <w:rPr>
          <w:rFonts w:ascii="Times New Roman" w:hAnsi="Times New Roman" w:cs="Times New Roman"/>
          <w:b/>
          <w:bCs/>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The following list summarizes the expected schedule and process to be followed for this RFP:</w:t>
      </w:r>
    </w:p>
    <w:p w:rsidR="002A7C9E" w:rsidRDefault="002A7C9E" w:rsidP="002832E3">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1C74A2">
        <w:rPr>
          <w:rFonts w:ascii="Times New Roman" w:hAnsi="Times New Roman" w:cs="Times New Roman"/>
          <w:color w:val="000000"/>
          <w:sz w:val="24"/>
          <w:szCs w:val="24"/>
        </w:rPr>
        <w:t xml:space="preserve">Request for Proposals issued – </w:t>
      </w:r>
      <w:r w:rsidR="00D3050F">
        <w:rPr>
          <w:rFonts w:ascii="Times New Roman" w:hAnsi="Times New Roman" w:cs="Times New Roman"/>
          <w:color w:val="000000"/>
          <w:sz w:val="24"/>
          <w:szCs w:val="24"/>
        </w:rPr>
        <w:t>August 7</w:t>
      </w:r>
      <w:r w:rsidRPr="001C74A2">
        <w:rPr>
          <w:rFonts w:ascii="Times New Roman" w:hAnsi="Times New Roman" w:cs="Times New Roman"/>
          <w:color w:val="000000"/>
          <w:sz w:val="24"/>
          <w:szCs w:val="24"/>
        </w:rPr>
        <w:t>, 2014</w:t>
      </w:r>
    </w:p>
    <w:p w:rsidR="001C74A2" w:rsidRPr="001C74A2" w:rsidRDefault="001C74A2" w:rsidP="00ED218E">
      <w:pPr>
        <w:pStyle w:val="ListParagraph"/>
        <w:autoSpaceDE w:val="0"/>
        <w:autoSpaceDN w:val="0"/>
        <w:adjustRightInd w:val="0"/>
        <w:spacing w:after="0"/>
        <w:rPr>
          <w:rFonts w:ascii="Times New Roman" w:hAnsi="Times New Roman" w:cs="Times New Roman"/>
          <w:color w:val="000000"/>
          <w:sz w:val="24"/>
          <w:szCs w:val="24"/>
        </w:rPr>
      </w:pPr>
    </w:p>
    <w:p w:rsidR="002A7C9E" w:rsidRDefault="002A7C9E" w:rsidP="002832E3">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Deadline for questions – </w:t>
      </w:r>
      <w:r w:rsidR="00D3050F">
        <w:rPr>
          <w:rFonts w:ascii="Times New Roman" w:hAnsi="Times New Roman" w:cs="Times New Roman"/>
          <w:color w:val="000000"/>
          <w:sz w:val="24"/>
          <w:szCs w:val="24"/>
        </w:rPr>
        <w:t>August 21</w:t>
      </w:r>
      <w:r>
        <w:rPr>
          <w:rFonts w:ascii="Times New Roman" w:hAnsi="Times New Roman" w:cs="Times New Roman"/>
          <w:color w:val="000000"/>
          <w:sz w:val="24"/>
          <w:szCs w:val="24"/>
        </w:rPr>
        <w:t>, 2014</w:t>
      </w:r>
    </w:p>
    <w:p w:rsidR="001C74A2" w:rsidRDefault="001C74A2" w:rsidP="00ED218E">
      <w:pPr>
        <w:pStyle w:val="ListParagraph"/>
        <w:autoSpaceDE w:val="0"/>
        <w:autoSpaceDN w:val="0"/>
        <w:adjustRightInd w:val="0"/>
        <w:spacing w:after="0"/>
        <w:rPr>
          <w:rFonts w:ascii="Times New Roman" w:hAnsi="Times New Roman" w:cs="Times New Roman"/>
          <w:color w:val="000000"/>
          <w:sz w:val="24"/>
          <w:szCs w:val="24"/>
        </w:rPr>
      </w:pPr>
    </w:p>
    <w:p w:rsidR="002A7C9E" w:rsidRDefault="002A7C9E" w:rsidP="002832E3">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Final written responses/addenda issued – </w:t>
      </w:r>
      <w:r w:rsidR="00D3050F">
        <w:rPr>
          <w:rFonts w:ascii="Times New Roman" w:hAnsi="Times New Roman" w:cs="Times New Roman"/>
          <w:color w:val="000000"/>
          <w:sz w:val="24"/>
          <w:szCs w:val="24"/>
        </w:rPr>
        <w:t>August 26</w:t>
      </w:r>
      <w:r>
        <w:rPr>
          <w:rFonts w:ascii="Times New Roman" w:hAnsi="Times New Roman" w:cs="Times New Roman"/>
          <w:color w:val="000000"/>
          <w:sz w:val="24"/>
          <w:szCs w:val="24"/>
        </w:rPr>
        <w:t>, 2014</w:t>
      </w:r>
    </w:p>
    <w:p w:rsidR="001C74A2" w:rsidRPr="001C74A2" w:rsidRDefault="001C74A2" w:rsidP="00ED218E">
      <w:pPr>
        <w:pStyle w:val="ListParagraph"/>
        <w:rPr>
          <w:rFonts w:ascii="Times New Roman" w:hAnsi="Times New Roman" w:cs="Times New Roman"/>
          <w:color w:val="000000"/>
          <w:sz w:val="24"/>
          <w:szCs w:val="24"/>
        </w:rPr>
      </w:pPr>
    </w:p>
    <w:p w:rsidR="002A7C9E" w:rsidRDefault="002A7C9E" w:rsidP="002832E3">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Development proposals due – </w:t>
      </w:r>
      <w:r w:rsidR="00D3050F">
        <w:rPr>
          <w:rFonts w:ascii="Times New Roman" w:hAnsi="Times New Roman" w:cs="Times New Roman"/>
          <w:color w:val="000000"/>
          <w:sz w:val="24"/>
          <w:szCs w:val="24"/>
        </w:rPr>
        <w:t>September 9,</w:t>
      </w:r>
      <w:r>
        <w:rPr>
          <w:rFonts w:ascii="Times New Roman" w:hAnsi="Times New Roman" w:cs="Times New Roman"/>
          <w:color w:val="000000"/>
          <w:sz w:val="24"/>
          <w:szCs w:val="24"/>
        </w:rPr>
        <w:t xml:space="preserve"> 2014</w:t>
      </w:r>
    </w:p>
    <w:p w:rsidR="001C74A2" w:rsidRPr="001C74A2" w:rsidRDefault="001C74A2" w:rsidP="00ED218E">
      <w:pPr>
        <w:pStyle w:val="ListParagraph"/>
        <w:rPr>
          <w:rFonts w:ascii="Times New Roman" w:hAnsi="Times New Roman" w:cs="Times New Roman"/>
          <w:color w:val="000000"/>
          <w:sz w:val="24"/>
          <w:szCs w:val="24"/>
        </w:rPr>
      </w:pPr>
    </w:p>
    <w:p w:rsidR="001C74A2" w:rsidRDefault="001C74A2" w:rsidP="002832E3">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1C74A2">
        <w:rPr>
          <w:rFonts w:ascii="Times New Roman" w:hAnsi="Times New Roman" w:cs="Times New Roman"/>
          <w:color w:val="000000"/>
          <w:sz w:val="24"/>
          <w:szCs w:val="24"/>
        </w:rPr>
        <w:lastRenderedPageBreak/>
        <w:t>Oral Presentations</w:t>
      </w:r>
      <w:r>
        <w:rPr>
          <w:rFonts w:ascii="Times New Roman" w:hAnsi="Times New Roman" w:cs="Times New Roman"/>
          <w:color w:val="000000"/>
          <w:sz w:val="24"/>
          <w:szCs w:val="24"/>
        </w:rPr>
        <w:t xml:space="preserve">.  </w:t>
      </w:r>
      <w:r w:rsidRPr="001C74A2">
        <w:rPr>
          <w:rFonts w:ascii="Times New Roman" w:hAnsi="Times New Roman" w:cs="Times New Roman"/>
          <w:color w:val="000000"/>
          <w:sz w:val="24"/>
          <w:szCs w:val="24"/>
        </w:rPr>
        <w:t>During the evaluation process, the review committee may, at its discretion, request one or more firms to make oral presentations.  Such presentations will provide firms with an opportunity to answer any questions the review committee may have on a firm’s proposal.  Not all firms may be asked to make such oral presentations.</w:t>
      </w:r>
    </w:p>
    <w:p w:rsidR="001C74A2" w:rsidRPr="001C74A2" w:rsidRDefault="001C74A2" w:rsidP="00ED218E">
      <w:pPr>
        <w:pStyle w:val="ListParagraph"/>
        <w:rPr>
          <w:rFonts w:ascii="Times New Roman" w:hAnsi="Times New Roman" w:cs="Times New Roman"/>
          <w:color w:val="000000"/>
          <w:sz w:val="24"/>
          <w:szCs w:val="24"/>
        </w:rPr>
      </w:pPr>
    </w:p>
    <w:p w:rsidR="002A7C9E" w:rsidRDefault="002A7C9E" w:rsidP="002832E3">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Notification of selected proposal and developer – </w:t>
      </w:r>
      <w:r w:rsidR="00D3050F">
        <w:rPr>
          <w:rFonts w:ascii="Times New Roman" w:hAnsi="Times New Roman" w:cs="Times New Roman"/>
          <w:color w:val="000000"/>
          <w:sz w:val="24"/>
          <w:szCs w:val="24"/>
        </w:rPr>
        <w:t xml:space="preserve">September 16, </w:t>
      </w:r>
      <w:r>
        <w:rPr>
          <w:rFonts w:ascii="Times New Roman" w:hAnsi="Times New Roman" w:cs="Times New Roman"/>
          <w:color w:val="000000"/>
          <w:sz w:val="24"/>
          <w:szCs w:val="24"/>
        </w:rPr>
        <w:t>2014</w:t>
      </w:r>
    </w:p>
    <w:p w:rsidR="00F6344A" w:rsidRDefault="00F6344A" w:rsidP="00ED218E">
      <w:pPr>
        <w:autoSpaceDE w:val="0"/>
        <w:autoSpaceDN w:val="0"/>
        <w:adjustRightInd w:val="0"/>
        <w:spacing w:after="0"/>
        <w:rPr>
          <w:rFonts w:ascii="Times New Roman" w:hAnsi="Times New Roman" w:cs="Times New Roman"/>
          <w:b/>
          <w:bCs/>
          <w:color w:val="000000"/>
          <w:sz w:val="24"/>
          <w:szCs w:val="24"/>
        </w:rPr>
      </w:pPr>
    </w:p>
    <w:p w:rsidR="002A7C9E" w:rsidRDefault="00026D68" w:rsidP="00ED218E">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CITY</w:t>
      </w:r>
      <w:r w:rsidR="002A7C9E">
        <w:rPr>
          <w:rFonts w:ascii="Times New Roman" w:hAnsi="Times New Roman" w:cs="Times New Roman"/>
          <w:b/>
          <w:bCs/>
          <w:color w:val="000000"/>
          <w:sz w:val="24"/>
          <w:szCs w:val="24"/>
        </w:rPr>
        <w:t xml:space="preserve"> ROLES/RESPONSIBILITIES</w:t>
      </w:r>
    </w:p>
    <w:p w:rsidR="0081240F" w:rsidRDefault="0081240F" w:rsidP="00ED218E">
      <w:pPr>
        <w:autoSpaceDE w:val="0"/>
        <w:autoSpaceDN w:val="0"/>
        <w:adjustRightInd w:val="0"/>
        <w:spacing w:after="0"/>
        <w:rPr>
          <w:rFonts w:ascii="Times New Roman" w:hAnsi="Times New Roman" w:cs="Times New Roman"/>
          <w:b/>
          <w:bCs/>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F46D69">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will consider undertaking the following as part of a development agreement:</w:t>
      </w:r>
    </w:p>
    <w:p w:rsidR="002A7C9E" w:rsidRDefault="002A7C9E" w:rsidP="00ED218E">
      <w:pPr>
        <w:autoSpaceDE w:val="0"/>
        <w:autoSpaceDN w:val="0"/>
        <w:adjustRightInd w:val="0"/>
        <w:spacing w:after="0"/>
        <w:rPr>
          <w:rFonts w:ascii="Times New Roman" w:hAnsi="Times New Roman" w:cs="Times New Roman"/>
          <w:b/>
          <w:bCs/>
          <w:color w:val="000000"/>
        </w:rPr>
      </w:pPr>
    </w:p>
    <w:p w:rsidR="002A7C9E" w:rsidRDefault="002A7C9E" w:rsidP="002832E3">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AD2B46">
        <w:rPr>
          <w:rFonts w:ascii="Times New Roman" w:hAnsi="Times New Roman" w:cs="Times New Roman"/>
          <w:color w:val="000000"/>
          <w:sz w:val="24"/>
          <w:szCs w:val="24"/>
        </w:rPr>
        <w:t>Make all project-related materials</w:t>
      </w:r>
      <w:r w:rsidR="009601BF" w:rsidRPr="00AD2B46">
        <w:rPr>
          <w:rFonts w:ascii="Times New Roman" w:hAnsi="Times New Roman" w:cs="Times New Roman"/>
          <w:color w:val="000000"/>
          <w:sz w:val="24"/>
          <w:szCs w:val="24"/>
        </w:rPr>
        <w:t xml:space="preserve"> and reports</w:t>
      </w:r>
      <w:r w:rsidRPr="00AD2B46">
        <w:rPr>
          <w:rFonts w:ascii="Times New Roman" w:hAnsi="Times New Roman" w:cs="Times New Roman"/>
          <w:color w:val="000000"/>
          <w:sz w:val="24"/>
          <w:szCs w:val="24"/>
        </w:rPr>
        <w:t>, including previously completed studies, reports and</w:t>
      </w:r>
      <w:r w:rsidR="0081240F" w:rsidRPr="00AD2B46">
        <w:rPr>
          <w:rFonts w:ascii="Times New Roman" w:hAnsi="Times New Roman" w:cs="Times New Roman"/>
          <w:color w:val="000000"/>
          <w:sz w:val="24"/>
          <w:szCs w:val="24"/>
        </w:rPr>
        <w:t xml:space="preserve"> </w:t>
      </w:r>
      <w:r w:rsidRPr="00AD2B46">
        <w:rPr>
          <w:rFonts w:ascii="Times New Roman" w:hAnsi="Times New Roman" w:cs="Times New Roman"/>
          <w:color w:val="000000"/>
          <w:sz w:val="24"/>
          <w:szCs w:val="24"/>
        </w:rPr>
        <w:t>analysis completed for the subject property</w:t>
      </w:r>
      <w:r w:rsidR="00AD2B46">
        <w:rPr>
          <w:rFonts w:ascii="Times New Roman" w:hAnsi="Times New Roman" w:cs="Times New Roman"/>
          <w:color w:val="000000"/>
          <w:sz w:val="24"/>
          <w:szCs w:val="24"/>
        </w:rPr>
        <w:t xml:space="preserve"> as outlined herein</w:t>
      </w:r>
      <w:r w:rsidRPr="00AD2B46">
        <w:rPr>
          <w:rFonts w:ascii="Times New Roman" w:hAnsi="Times New Roman" w:cs="Times New Roman"/>
          <w:color w:val="000000"/>
          <w:sz w:val="24"/>
          <w:szCs w:val="24"/>
        </w:rPr>
        <w:t>, available to the selected</w:t>
      </w:r>
      <w:r w:rsidR="0081240F" w:rsidRPr="00AD2B46">
        <w:rPr>
          <w:rFonts w:ascii="Times New Roman" w:hAnsi="Times New Roman" w:cs="Times New Roman"/>
          <w:color w:val="000000"/>
          <w:sz w:val="24"/>
          <w:szCs w:val="24"/>
        </w:rPr>
        <w:t xml:space="preserve"> </w:t>
      </w:r>
      <w:r w:rsidRPr="00AD2B46">
        <w:rPr>
          <w:rFonts w:ascii="Times New Roman" w:hAnsi="Times New Roman" w:cs="Times New Roman"/>
          <w:color w:val="000000"/>
          <w:sz w:val="24"/>
          <w:szCs w:val="24"/>
        </w:rPr>
        <w:t>developer/development team;</w:t>
      </w:r>
    </w:p>
    <w:p w:rsidR="002A7C9E" w:rsidRDefault="002A7C9E" w:rsidP="002832E3">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AD2B46">
        <w:rPr>
          <w:rFonts w:ascii="Times New Roman" w:hAnsi="Times New Roman" w:cs="Times New Roman"/>
          <w:color w:val="000000"/>
          <w:sz w:val="24"/>
          <w:szCs w:val="24"/>
        </w:rPr>
        <w:t>Provide any existing surveys of the subject property;</w:t>
      </w:r>
    </w:p>
    <w:p w:rsidR="002A7C9E" w:rsidRPr="00AD2B46" w:rsidRDefault="002A7C9E" w:rsidP="002832E3">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AD2B46">
        <w:rPr>
          <w:rFonts w:ascii="Times New Roman" w:hAnsi="Times New Roman" w:cs="Times New Roman"/>
          <w:color w:val="000000"/>
          <w:sz w:val="24"/>
          <w:szCs w:val="24"/>
        </w:rPr>
        <w:t>Provide guidance to the developer/development team through the development review</w:t>
      </w:r>
      <w:r w:rsidR="0081240F" w:rsidRPr="00AD2B46">
        <w:rPr>
          <w:rFonts w:ascii="Times New Roman" w:hAnsi="Times New Roman" w:cs="Times New Roman"/>
          <w:color w:val="000000"/>
          <w:sz w:val="24"/>
          <w:szCs w:val="24"/>
        </w:rPr>
        <w:t xml:space="preserve"> </w:t>
      </w:r>
      <w:r w:rsidRPr="00AD2B46">
        <w:rPr>
          <w:rFonts w:ascii="Times New Roman" w:hAnsi="Times New Roman" w:cs="Times New Roman"/>
          <w:color w:val="000000"/>
          <w:sz w:val="24"/>
          <w:szCs w:val="24"/>
        </w:rPr>
        <w:t>and permitting processes.</w:t>
      </w:r>
    </w:p>
    <w:p w:rsidR="0081240F" w:rsidRDefault="0081240F"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b/>
          <w:bCs/>
          <w:color w:val="000000"/>
          <w:sz w:val="24"/>
          <w:szCs w:val="24"/>
        </w:rPr>
      </w:pPr>
      <w:r w:rsidRPr="00EF7156">
        <w:rPr>
          <w:rFonts w:ascii="Times New Roman" w:hAnsi="Times New Roman" w:cs="Times New Roman"/>
          <w:b/>
          <w:bCs/>
          <w:color w:val="000000"/>
          <w:sz w:val="24"/>
          <w:szCs w:val="24"/>
        </w:rPr>
        <w:t>DEVELOPER’S RESPONSIBILITIES</w:t>
      </w:r>
    </w:p>
    <w:p w:rsidR="0081240F" w:rsidRDefault="0081240F" w:rsidP="00ED218E">
      <w:pPr>
        <w:autoSpaceDE w:val="0"/>
        <w:autoSpaceDN w:val="0"/>
        <w:adjustRightInd w:val="0"/>
        <w:spacing w:after="0"/>
        <w:rPr>
          <w:rFonts w:ascii="Times New Roman" w:hAnsi="Times New Roman" w:cs="Times New Roman"/>
          <w:b/>
          <w:bCs/>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The successful developer's/development team’s responsibilities include the following:</w:t>
      </w:r>
    </w:p>
    <w:p w:rsidR="003644DE" w:rsidRPr="00591FE1" w:rsidRDefault="003644DE" w:rsidP="002832E3">
      <w:pPr>
        <w:pStyle w:val="ListParagraph"/>
        <w:numPr>
          <w:ilvl w:val="0"/>
          <w:numId w:val="13"/>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Meeting the City’s current Uniform Development Code found at http://www.duluthmn.gov/planning/current-planning/zoning-regulations/</w:t>
      </w:r>
      <w:r w:rsidR="002A7C9E" w:rsidRPr="00591FE1">
        <w:rPr>
          <w:rFonts w:ascii="Times New Roman" w:hAnsi="Times New Roman" w:cs="Times New Roman"/>
          <w:color w:val="000000"/>
          <w:sz w:val="24"/>
          <w:szCs w:val="24"/>
        </w:rPr>
        <w:t xml:space="preserve">. </w:t>
      </w:r>
    </w:p>
    <w:p w:rsidR="002A7C9E" w:rsidRDefault="002A7C9E" w:rsidP="00ED218E">
      <w:pPr>
        <w:autoSpaceDE w:val="0"/>
        <w:autoSpaceDN w:val="0"/>
        <w:adjustRightInd w:val="0"/>
        <w:spacing w:after="0"/>
        <w:ind w:left="720"/>
        <w:rPr>
          <w:rFonts w:ascii="Times New Roman" w:hAnsi="Times New Roman" w:cs="Times New Roman"/>
          <w:color w:val="000000"/>
          <w:sz w:val="24"/>
          <w:szCs w:val="24"/>
        </w:rPr>
      </w:pPr>
      <w:r>
        <w:rPr>
          <w:rFonts w:ascii="Times New Roman" w:hAnsi="Times New Roman" w:cs="Times New Roman"/>
          <w:color w:val="000000"/>
          <w:sz w:val="24"/>
          <w:szCs w:val="24"/>
        </w:rPr>
        <w:t>Documents that are available upon</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request include:</w:t>
      </w:r>
    </w:p>
    <w:p w:rsidR="002A7C9E" w:rsidRDefault="002A7C9E" w:rsidP="00ED218E">
      <w:pPr>
        <w:autoSpaceDE w:val="0"/>
        <w:autoSpaceDN w:val="0"/>
        <w:adjustRightInd w:val="0"/>
        <w:spacing w:after="0"/>
        <w:ind w:firstLine="72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 xml:space="preserve"> </w:t>
      </w:r>
      <w:r w:rsidR="00352C37">
        <w:rPr>
          <w:rFonts w:ascii="Times New Roman" w:hAnsi="Times New Roman" w:cs="Times New Roman"/>
          <w:color w:val="000000"/>
          <w:sz w:val="24"/>
          <w:szCs w:val="24"/>
        </w:rPr>
        <w:t>Review all prior reports relating to the project developed by or for the City</w:t>
      </w:r>
      <w:r>
        <w:rPr>
          <w:rFonts w:ascii="Times New Roman" w:hAnsi="Times New Roman" w:cs="Times New Roman"/>
          <w:color w:val="000000"/>
          <w:sz w:val="24"/>
          <w:szCs w:val="24"/>
        </w:rPr>
        <w:t>;</w:t>
      </w:r>
    </w:p>
    <w:p w:rsidR="002A7C9E" w:rsidRDefault="002A7C9E" w:rsidP="00ED218E">
      <w:pPr>
        <w:autoSpaceDE w:val="0"/>
        <w:autoSpaceDN w:val="0"/>
        <w:adjustRightInd w:val="0"/>
        <w:spacing w:after="0"/>
        <w:ind w:left="990" w:hanging="27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 xml:space="preserve"> </w:t>
      </w:r>
      <w:r>
        <w:rPr>
          <w:rFonts w:ascii="Times New Roman" w:hAnsi="Times New Roman" w:cs="Times New Roman"/>
          <w:color w:val="000000"/>
          <w:sz w:val="24"/>
          <w:szCs w:val="24"/>
        </w:rPr>
        <w:t xml:space="preserve">Detailed financial operations figures for the </w:t>
      </w:r>
      <w:r w:rsidR="003644DE">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hole golf course operation from</w:t>
      </w:r>
      <w:r w:rsidR="00EF71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2010 to 2013;</w:t>
      </w:r>
    </w:p>
    <w:p w:rsidR="002A7C9E" w:rsidRDefault="002A7C9E" w:rsidP="00ED218E">
      <w:pPr>
        <w:autoSpaceDE w:val="0"/>
        <w:autoSpaceDN w:val="0"/>
        <w:adjustRightInd w:val="0"/>
        <w:spacing w:after="0"/>
        <w:ind w:firstLine="720"/>
        <w:rPr>
          <w:rFonts w:ascii="Times New Roman" w:hAnsi="Times New Roman" w:cs="Times New Roman"/>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 xml:space="preserve"> </w:t>
      </w:r>
      <w:r>
        <w:rPr>
          <w:rFonts w:ascii="Times New Roman" w:hAnsi="Times New Roman" w:cs="Times New Roman"/>
          <w:color w:val="000000"/>
          <w:sz w:val="24"/>
          <w:szCs w:val="24"/>
        </w:rPr>
        <w:t>Other documents at the request of the developer;</w:t>
      </w:r>
    </w:p>
    <w:p w:rsidR="002A7C9E" w:rsidRPr="00591FE1" w:rsidRDefault="002A7C9E" w:rsidP="002832E3">
      <w:pPr>
        <w:pStyle w:val="ListParagraph"/>
        <w:numPr>
          <w:ilvl w:val="0"/>
          <w:numId w:val="14"/>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 xml:space="preserve">Make public presentations as needed to inform </w:t>
      </w:r>
      <w:r w:rsidR="00F46D69" w:rsidRPr="00591FE1">
        <w:rPr>
          <w:rFonts w:ascii="Times New Roman" w:hAnsi="Times New Roman" w:cs="Times New Roman"/>
          <w:color w:val="000000"/>
          <w:sz w:val="24"/>
          <w:szCs w:val="24"/>
        </w:rPr>
        <w:t>City</w:t>
      </w:r>
      <w:r w:rsidRPr="00591FE1">
        <w:rPr>
          <w:rFonts w:ascii="Times New Roman" w:hAnsi="Times New Roman" w:cs="Times New Roman"/>
          <w:color w:val="000000"/>
          <w:sz w:val="24"/>
          <w:szCs w:val="24"/>
        </w:rPr>
        <w:t xml:space="preserve"> residents about the</w:t>
      </w:r>
      <w:r w:rsidR="0081240F"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development plans for the subject property;</w:t>
      </w:r>
    </w:p>
    <w:p w:rsidR="002A7C9E" w:rsidRPr="00591FE1" w:rsidRDefault="002A7C9E" w:rsidP="002832E3">
      <w:pPr>
        <w:pStyle w:val="ListParagraph"/>
        <w:numPr>
          <w:ilvl w:val="0"/>
          <w:numId w:val="15"/>
        </w:numPr>
        <w:autoSpaceDE w:val="0"/>
        <w:autoSpaceDN w:val="0"/>
        <w:adjustRightInd w:val="0"/>
        <w:spacing w:after="0"/>
        <w:rPr>
          <w:rFonts w:ascii="Times New Roman" w:hAnsi="Times New Roman" w:cs="Times New Roman"/>
          <w:color w:val="000000"/>
          <w:sz w:val="24"/>
          <w:szCs w:val="24"/>
        </w:rPr>
      </w:pPr>
      <w:r w:rsidRPr="00591FE1">
        <w:rPr>
          <w:rFonts w:ascii="Times New Roman" w:hAnsi="Times New Roman" w:cs="Times New Roman"/>
          <w:color w:val="000000"/>
          <w:sz w:val="24"/>
          <w:szCs w:val="24"/>
        </w:rPr>
        <w:t>Develop the site pursuant to the proposal and development agreement within a reasonable</w:t>
      </w:r>
      <w:r w:rsidR="0081240F" w:rsidRPr="00591FE1">
        <w:rPr>
          <w:rFonts w:ascii="Times New Roman" w:hAnsi="Times New Roman" w:cs="Times New Roman"/>
          <w:color w:val="000000"/>
          <w:sz w:val="24"/>
          <w:szCs w:val="24"/>
        </w:rPr>
        <w:t xml:space="preserve"> </w:t>
      </w:r>
      <w:r w:rsidRPr="00591FE1">
        <w:rPr>
          <w:rFonts w:ascii="Times New Roman" w:hAnsi="Times New Roman" w:cs="Times New Roman"/>
          <w:color w:val="000000"/>
          <w:sz w:val="24"/>
          <w:szCs w:val="24"/>
        </w:rPr>
        <w:t xml:space="preserve">period of time as agreed upon by both the </w:t>
      </w:r>
      <w:r w:rsidR="00F46D69" w:rsidRPr="00591FE1">
        <w:rPr>
          <w:rFonts w:ascii="Times New Roman" w:hAnsi="Times New Roman" w:cs="Times New Roman"/>
          <w:color w:val="000000"/>
          <w:sz w:val="24"/>
          <w:szCs w:val="24"/>
        </w:rPr>
        <w:t>City and the Developer/D</w:t>
      </w:r>
      <w:r w:rsidRPr="00591FE1">
        <w:rPr>
          <w:rFonts w:ascii="Times New Roman" w:hAnsi="Times New Roman" w:cs="Times New Roman"/>
          <w:color w:val="000000"/>
          <w:sz w:val="24"/>
          <w:szCs w:val="24"/>
        </w:rPr>
        <w:t>evelopment team.</w:t>
      </w:r>
    </w:p>
    <w:p w:rsidR="002A7C9E" w:rsidRDefault="002A7C9E" w:rsidP="00ED218E">
      <w:pPr>
        <w:autoSpaceDE w:val="0"/>
        <w:autoSpaceDN w:val="0"/>
        <w:adjustRightInd w:val="0"/>
        <w:spacing w:after="0"/>
        <w:rPr>
          <w:rFonts w:ascii="Times New Roman" w:hAnsi="Times New Roman" w:cs="Times New Roman"/>
          <w:b/>
          <w:bCs/>
          <w:color w:val="000000"/>
        </w:rPr>
      </w:pPr>
    </w:p>
    <w:p w:rsidR="002A7C9E" w:rsidRDefault="002A7C9E" w:rsidP="00ED218E">
      <w:pPr>
        <w:autoSpaceDE w:val="0"/>
        <w:autoSpaceDN w:val="0"/>
        <w:adjustRightInd w:val="0"/>
        <w:spacing w:after="0"/>
        <w:rPr>
          <w:rFonts w:ascii="Times New Roman" w:hAnsi="Times New Roman" w:cs="Times New Roman"/>
          <w:b/>
          <w:bCs/>
          <w:color w:val="000000"/>
          <w:sz w:val="24"/>
          <w:szCs w:val="24"/>
        </w:rPr>
      </w:pPr>
      <w:r w:rsidRPr="0081240F">
        <w:rPr>
          <w:rFonts w:ascii="Times New Roman" w:hAnsi="Times New Roman" w:cs="Times New Roman"/>
          <w:b/>
          <w:bCs/>
          <w:color w:val="000000"/>
          <w:sz w:val="24"/>
          <w:szCs w:val="24"/>
        </w:rPr>
        <w:t>STATEMENT OF QUALIFICATIONS/DEVELOPMENT</w:t>
      </w:r>
      <w:r w:rsidR="004B39B3">
        <w:rPr>
          <w:rFonts w:ascii="Times New Roman" w:hAnsi="Times New Roman" w:cs="Times New Roman"/>
          <w:b/>
          <w:bCs/>
          <w:color w:val="000000"/>
          <w:sz w:val="24"/>
          <w:szCs w:val="24"/>
        </w:rPr>
        <w:t xml:space="preserve"> </w:t>
      </w:r>
      <w:r w:rsidRPr="0081240F">
        <w:rPr>
          <w:rFonts w:ascii="Times New Roman" w:hAnsi="Times New Roman" w:cs="Times New Roman"/>
          <w:b/>
          <w:bCs/>
          <w:color w:val="000000"/>
          <w:sz w:val="24"/>
          <w:szCs w:val="24"/>
        </w:rPr>
        <w:t>PROPOSAL FORMAT</w:t>
      </w:r>
    </w:p>
    <w:p w:rsidR="0081240F" w:rsidRPr="0081240F" w:rsidRDefault="0081240F" w:rsidP="00ED218E">
      <w:pPr>
        <w:autoSpaceDE w:val="0"/>
        <w:autoSpaceDN w:val="0"/>
        <w:adjustRightInd w:val="0"/>
        <w:spacing w:after="0"/>
        <w:rPr>
          <w:rFonts w:ascii="Times New Roman" w:hAnsi="Times New Roman" w:cs="Times New Roman"/>
          <w:b/>
          <w:bCs/>
          <w:color w:val="000000"/>
          <w:sz w:val="24"/>
          <w:szCs w:val="24"/>
        </w:rPr>
      </w:pPr>
    </w:p>
    <w:p w:rsidR="002A7C9E" w:rsidRDefault="002A7C9E" w:rsidP="00ED218E">
      <w:pPr>
        <w:autoSpaceDE w:val="0"/>
        <w:autoSpaceDN w:val="0"/>
        <w:adjustRightInd w:val="0"/>
        <w:spacing w:after="0"/>
        <w:rPr>
          <w:rFonts w:ascii="Times New Roman" w:hAnsi="Times New Roman" w:cs="Times New Roman"/>
          <w:b/>
          <w:bCs/>
          <w:color w:val="000000"/>
          <w:sz w:val="28"/>
          <w:szCs w:val="28"/>
        </w:rPr>
      </w:pPr>
      <w:r w:rsidRPr="0081240F">
        <w:rPr>
          <w:rFonts w:ascii="Times New Roman" w:hAnsi="Times New Roman" w:cs="Times New Roman"/>
          <w:b/>
          <w:bCs/>
          <w:color w:val="000000"/>
          <w:sz w:val="24"/>
          <w:szCs w:val="24"/>
        </w:rPr>
        <w:t>PART 1 – COVER LETTER AND INTRODUCTION</w:t>
      </w: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Provide a concise and focused overview to introduce your company and your company’s</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background. Provide an executive-level summary of the overall statement of qualifications. The</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lead contact person’s name should be included along with email and telephone contact</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information. </w:t>
      </w:r>
    </w:p>
    <w:p w:rsidR="0081240F" w:rsidRDefault="0081240F" w:rsidP="00ED218E">
      <w:pPr>
        <w:autoSpaceDE w:val="0"/>
        <w:autoSpaceDN w:val="0"/>
        <w:adjustRightInd w:val="0"/>
        <w:spacing w:after="0"/>
        <w:rPr>
          <w:rFonts w:ascii="Times New Roman" w:hAnsi="Times New Roman" w:cs="Times New Roman"/>
          <w:b/>
          <w:bCs/>
          <w:color w:val="000000"/>
          <w:sz w:val="28"/>
          <w:szCs w:val="28"/>
        </w:rPr>
      </w:pPr>
    </w:p>
    <w:p w:rsidR="002A7C9E" w:rsidRDefault="002A7C9E" w:rsidP="00ED218E">
      <w:pPr>
        <w:autoSpaceDE w:val="0"/>
        <w:autoSpaceDN w:val="0"/>
        <w:adjustRightInd w:val="0"/>
        <w:spacing w:after="0"/>
        <w:rPr>
          <w:rFonts w:ascii="Times New Roman" w:hAnsi="Times New Roman" w:cs="Times New Roman"/>
          <w:b/>
          <w:bCs/>
          <w:color w:val="000000"/>
          <w:sz w:val="28"/>
          <w:szCs w:val="28"/>
        </w:rPr>
      </w:pPr>
      <w:r w:rsidRPr="0081240F">
        <w:rPr>
          <w:rFonts w:ascii="Times New Roman" w:hAnsi="Times New Roman" w:cs="Times New Roman"/>
          <w:b/>
          <w:bCs/>
          <w:color w:val="000000"/>
          <w:sz w:val="24"/>
          <w:szCs w:val="24"/>
        </w:rPr>
        <w:t>PART 2 – STATEMENT OF PROJECT UNDERSTANDING &amp;</w:t>
      </w:r>
      <w:r w:rsidR="004B39B3">
        <w:rPr>
          <w:rFonts w:ascii="Times New Roman" w:hAnsi="Times New Roman" w:cs="Times New Roman"/>
          <w:b/>
          <w:bCs/>
          <w:color w:val="000000"/>
          <w:sz w:val="24"/>
          <w:szCs w:val="24"/>
        </w:rPr>
        <w:t xml:space="preserve"> </w:t>
      </w:r>
      <w:r w:rsidRPr="0081240F">
        <w:rPr>
          <w:rFonts w:ascii="Times New Roman" w:hAnsi="Times New Roman" w:cs="Times New Roman"/>
          <w:b/>
          <w:bCs/>
          <w:color w:val="000000"/>
          <w:sz w:val="24"/>
          <w:szCs w:val="24"/>
        </w:rPr>
        <w:t>DEVELOPMENT APPROACH</w:t>
      </w:r>
    </w:p>
    <w:p w:rsidR="002A7C9E" w:rsidRPr="004B39B3" w:rsidRDefault="002A7C9E" w:rsidP="002832E3">
      <w:pPr>
        <w:pStyle w:val="ListParagraph"/>
        <w:numPr>
          <w:ilvl w:val="0"/>
          <w:numId w:val="16"/>
        </w:numPr>
        <w:autoSpaceDE w:val="0"/>
        <w:autoSpaceDN w:val="0"/>
        <w:adjustRightInd w:val="0"/>
        <w:spacing w:after="0"/>
        <w:rPr>
          <w:rFonts w:ascii="Times New Roman" w:hAnsi="Times New Roman" w:cs="Times New Roman"/>
          <w:color w:val="000000"/>
          <w:sz w:val="24"/>
          <w:szCs w:val="24"/>
        </w:rPr>
      </w:pPr>
      <w:r w:rsidRPr="004B39B3">
        <w:rPr>
          <w:rFonts w:ascii="Times New Roman" w:hAnsi="Times New Roman" w:cs="Times New Roman"/>
          <w:color w:val="000000"/>
          <w:sz w:val="24"/>
          <w:szCs w:val="24"/>
        </w:rPr>
        <w:t>Statement of understanding of the project;</w:t>
      </w:r>
    </w:p>
    <w:p w:rsidR="002A7C9E" w:rsidRPr="004B39B3" w:rsidRDefault="002A7C9E" w:rsidP="002832E3">
      <w:pPr>
        <w:pStyle w:val="ListParagraph"/>
        <w:numPr>
          <w:ilvl w:val="0"/>
          <w:numId w:val="17"/>
        </w:numPr>
        <w:autoSpaceDE w:val="0"/>
        <w:autoSpaceDN w:val="0"/>
        <w:adjustRightInd w:val="0"/>
        <w:spacing w:after="0"/>
        <w:rPr>
          <w:rFonts w:ascii="Times New Roman" w:hAnsi="Times New Roman" w:cs="Times New Roman"/>
          <w:color w:val="000000"/>
          <w:sz w:val="24"/>
          <w:szCs w:val="24"/>
        </w:rPr>
      </w:pPr>
      <w:r w:rsidRPr="004B39B3">
        <w:rPr>
          <w:rFonts w:ascii="Times New Roman" w:hAnsi="Times New Roman" w:cs="Times New Roman"/>
          <w:color w:val="000000"/>
          <w:sz w:val="24"/>
          <w:szCs w:val="24"/>
        </w:rPr>
        <w:t>Brief description of the planned development approach to the site, including land uses</w:t>
      </w:r>
      <w:r w:rsidR="0081240F" w:rsidRPr="004B39B3">
        <w:rPr>
          <w:rFonts w:ascii="Times New Roman" w:hAnsi="Times New Roman" w:cs="Times New Roman"/>
          <w:color w:val="000000"/>
          <w:sz w:val="24"/>
          <w:szCs w:val="24"/>
        </w:rPr>
        <w:t xml:space="preserve"> </w:t>
      </w:r>
      <w:r w:rsidRPr="004B39B3">
        <w:rPr>
          <w:rFonts w:ascii="Times New Roman" w:hAnsi="Times New Roman" w:cs="Times New Roman"/>
          <w:color w:val="000000"/>
          <w:sz w:val="24"/>
          <w:szCs w:val="24"/>
        </w:rPr>
        <w:t>and orientation, and the market basis for the concept;</w:t>
      </w:r>
    </w:p>
    <w:p w:rsidR="002A7C9E" w:rsidRPr="004B39B3" w:rsidRDefault="002A7C9E" w:rsidP="002832E3">
      <w:pPr>
        <w:pStyle w:val="ListParagraph"/>
        <w:numPr>
          <w:ilvl w:val="0"/>
          <w:numId w:val="18"/>
        </w:numPr>
        <w:autoSpaceDE w:val="0"/>
        <w:autoSpaceDN w:val="0"/>
        <w:adjustRightInd w:val="0"/>
        <w:spacing w:after="0"/>
        <w:rPr>
          <w:rFonts w:ascii="Times New Roman" w:hAnsi="Times New Roman" w:cs="Times New Roman"/>
          <w:color w:val="000000"/>
          <w:sz w:val="24"/>
          <w:szCs w:val="24"/>
        </w:rPr>
      </w:pPr>
      <w:r w:rsidRPr="004B39B3">
        <w:rPr>
          <w:rFonts w:ascii="Times New Roman" w:hAnsi="Times New Roman" w:cs="Times New Roman"/>
          <w:color w:val="000000"/>
          <w:sz w:val="24"/>
          <w:szCs w:val="24"/>
        </w:rPr>
        <w:t xml:space="preserve">A statement of the developer’s assessment of the need </w:t>
      </w:r>
      <w:r w:rsidR="005A5A7E" w:rsidRPr="004B39B3">
        <w:rPr>
          <w:rFonts w:ascii="Times New Roman" w:hAnsi="Times New Roman" w:cs="Times New Roman"/>
          <w:color w:val="000000"/>
          <w:sz w:val="24"/>
          <w:szCs w:val="24"/>
        </w:rPr>
        <w:t>and likelihood of success of the</w:t>
      </w:r>
      <w:r w:rsidR="0081240F" w:rsidRPr="004B39B3">
        <w:rPr>
          <w:rFonts w:ascii="Times New Roman" w:hAnsi="Times New Roman" w:cs="Times New Roman"/>
          <w:color w:val="000000"/>
          <w:sz w:val="24"/>
          <w:szCs w:val="24"/>
        </w:rPr>
        <w:t xml:space="preserve"> </w:t>
      </w:r>
      <w:r w:rsidRPr="004B39B3">
        <w:rPr>
          <w:rFonts w:ascii="Times New Roman" w:hAnsi="Times New Roman" w:cs="Times New Roman"/>
          <w:color w:val="000000"/>
          <w:sz w:val="24"/>
          <w:szCs w:val="24"/>
        </w:rPr>
        <w:t xml:space="preserve">proposed </w:t>
      </w:r>
      <w:r w:rsidR="00F46D69" w:rsidRPr="004B39B3">
        <w:rPr>
          <w:rFonts w:ascii="Times New Roman" w:hAnsi="Times New Roman" w:cs="Times New Roman"/>
          <w:color w:val="000000"/>
          <w:sz w:val="24"/>
          <w:szCs w:val="24"/>
        </w:rPr>
        <w:t>housing</w:t>
      </w:r>
      <w:r w:rsidR="005A5A7E" w:rsidRPr="004B39B3">
        <w:rPr>
          <w:rFonts w:ascii="Times New Roman" w:hAnsi="Times New Roman" w:cs="Times New Roman"/>
          <w:color w:val="000000"/>
          <w:sz w:val="24"/>
          <w:szCs w:val="24"/>
        </w:rPr>
        <w:t xml:space="preserve"> development</w:t>
      </w:r>
      <w:r w:rsidRPr="004B39B3">
        <w:rPr>
          <w:rFonts w:ascii="Times New Roman" w:hAnsi="Times New Roman" w:cs="Times New Roman"/>
          <w:color w:val="000000"/>
          <w:sz w:val="24"/>
          <w:szCs w:val="24"/>
        </w:rPr>
        <w:t>.</w:t>
      </w:r>
    </w:p>
    <w:p w:rsidR="002A7C9E" w:rsidRPr="004B39B3" w:rsidRDefault="002A7C9E" w:rsidP="002832E3">
      <w:pPr>
        <w:pStyle w:val="ListParagraph"/>
        <w:numPr>
          <w:ilvl w:val="0"/>
          <w:numId w:val="19"/>
        </w:numPr>
        <w:autoSpaceDE w:val="0"/>
        <w:autoSpaceDN w:val="0"/>
        <w:adjustRightInd w:val="0"/>
        <w:spacing w:after="0"/>
        <w:rPr>
          <w:rFonts w:ascii="Times New Roman" w:hAnsi="Times New Roman" w:cs="Times New Roman"/>
          <w:color w:val="000000"/>
          <w:sz w:val="24"/>
          <w:szCs w:val="24"/>
        </w:rPr>
      </w:pPr>
      <w:r w:rsidRPr="004B39B3">
        <w:rPr>
          <w:rFonts w:ascii="Times New Roman" w:hAnsi="Times New Roman" w:cs="Times New Roman"/>
          <w:color w:val="000000"/>
          <w:sz w:val="24"/>
          <w:szCs w:val="24"/>
        </w:rPr>
        <w:t>The submission of initial conceptual plans for both proposed site improvements, dwelling</w:t>
      </w:r>
      <w:r w:rsidR="0081240F" w:rsidRPr="004B39B3">
        <w:rPr>
          <w:rFonts w:ascii="Times New Roman" w:hAnsi="Times New Roman" w:cs="Times New Roman"/>
          <w:color w:val="000000"/>
          <w:sz w:val="24"/>
          <w:szCs w:val="24"/>
        </w:rPr>
        <w:t xml:space="preserve"> </w:t>
      </w:r>
      <w:r w:rsidRPr="004B39B3">
        <w:rPr>
          <w:rFonts w:ascii="Times New Roman" w:hAnsi="Times New Roman" w:cs="Times New Roman"/>
          <w:color w:val="000000"/>
          <w:sz w:val="24"/>
          <w:szCs w:val="24"/>
        </w:rPr>
        <w:t>units, and other structures (if appropriate) as part of the development approach</w:t>
      </w:r>
      <w:r w:rsidR="004B39B3">
        <w:rPr>
          <w:rFonts w:ascii="Times New Roman" w:hAnsi="Times New Roman" w:cs="Times New Roman"/>
          <w:color w:val="000000"/>
          <w:sz w:val="24"/>
          <w:szCs w:val="24"/>
        </w:rPr>
        <w:t xml:space="preserve"> </w:t>
      </w:r>
      <w:r w:rsidRPr="004B39B3">
        <w:rPr>
          <w:rFonts w:ascii="Times New Roman" w:hAnsi="Times New Roman" w:cs="Times New Roman"/>
          <w:color w:val="000000"/>
          <w:sz w:val="24"/>
          <w:szCs w:val="24"/>
        </w:rPr>
        <w:t>discussion; and</w:t>
      </w:r>
    </w:p>
    <w:p w:rsidR="002A7C9E" w:rsidRPr="004B39B3" w:rsidRDefault="002A7C9E" w:rsidP="002832E3">
      <w:pPr>
        <w:pStyle w:val="ListParagraph"/>
        <w:numPr>
          <w:ilvl w:val="0"/>
          <w:numId w:val="20"/>
        </w:numPr>
        <w:autoSpaceDE w:val="0"/>
        <w:autoSpaceDN w:val="0"/>
        <w:adjustRightInd w:val="0"/>
        <w:spacing w:after="0"/>
        <w:rPr>
          <w:rFonts w:ascii="Times New Roman" w:hAnsi="Times New Roman" w:cs="Times New Roman"/>
          <w:color w:val="000000"/>
          <w:sz w:val="24"/>
          <w:szCs w:val="24"/>
        </w:rPr>
      </w:pPr>
      <w:r w:rsidRPr="004B39B3">
        <w:rPr>
          <w:rFonts w:ascii="Times New Roman" w:hAnsi="Times New Roman" w:cs="Times New Roman"/>
          <w:color w:val="000000"/>
          <w:sz w:val="24"/>
          <w:szCs w:val="24"/>
        </w:rPr>
        <w:t>Description of how the project will</w:t>
      </w:r>
      <w:r w:rsidR="0081240F" w:rsidRPr="004B39B3">
        <w:rPr>
          <w:rFonts w:ascii="Times New Roman" w:hAnsi="Times New Roman" w:cs="Times New Roman"/>
          <w:color w:val="000000"/>
          <w:sz w:val="24"/>
          <w:szCs w:val="24"/>
        </w:rPr>
        <w:t xml:space="preserve"> </w:t>
      </w:r>
      <w:r w:rsidRPr="004B39B3">
        <w:rPr>
          <w:rFonts w:ascii="Times New Roman" w:hAnsi="Times New Roman" w:cs="Times New Roman"/>
          <w:color w:val="000000"/>
          <w:sz w:val="24"/>
          <w:szCs w:val="24"/>
        </w:rPr>
        <w:t>contribute to the goal of creating a development that achieves the objectives stated</w:t>
      </w:r>
      <w:r w:rsidR="0081240F" w:rsidRPr="004B39B3">
        <w:rPr>
          <w:rFonts w:ascii="Times New Roman" w:hAnsi="Times New Roman" w:cs="Times New Roman"/>
          <w:color w:val="000000"/>
          <w:sz w:val="24"/>
          <w:szCs w:val="24"/>
        </w:rPr>
        <w:t xml:space="preserve"> </w:t>
      </w:r>
      <w:r w:rsidRPr="004B39B3">
        <w:rPr>
          <w:rFonts w:ascii="Times New Roman" w:hAnsi="Times New Roman" w:cs="Times New Roman"/>
          <w:color w:val="000000"/>
          <w:sz w:val="24"/>
          <w:szCs w:val="24"/>
        </w:rPr>
        <w:t>previously in this RFP.</w:t>
      </w:r>
    </w:p>
    <w:p w:rsidR="0081240F" w:rsidRDefault="0081240F" w:rsidP="00ED218E">
      <w:pPr>
        <w:autoSpaceDE w:val="0"/>
        <w:autoSpaceDN w:val="0"/>
        <w:adjustRightInd w:val="0"/>
        <w:spacing w:after="0"/>
        <w:rPr>
          <w:rFonts w:ascii="Times New Roman" w:hAnsi="Times New Roman" w:cs="Times New Roman"/>
          <w:b/>
          <w:bCs/>
          <w:color w:val="000000"/>
          <w:sz w:val="28"/>
          <w:szCs w:val="28"/>
        </w:rPr>
      </w:pPr>
    </w:p>
    <w:p w:rsidR="002A7C9E" w:rsidRPr="0081240F" w:rsidRDefault="002A7C9E" w:rsidP="00ED218E">
      <w:pPr>
        <w:tabs>
          <w:tab w:val="left" w:pos="4830"/>
        </w:tabs>
        <w:autoSpaceDE w:val="0"/>
        <w:autoSpaceDN w:val="0"/>
        <w:adjustRightInd w:val="0"/>
        <w:spacing w:after="0"/>
        <w:rPr>
          <w:rFonts w:ascii="Times New Roman" w:hAnsi="Times New Roman" w:cs="Times New Roman"/>
          <w:b/>
          <w:bCs/>
          <w:color w:val="000000"/>
          <w:sz w:val="24"/>
          <w:szCs w:val="24"/>
        </w:rPr>
      </w:pPr>
      <w:r w:rsidRPr="0081240F">
        <w:rPr>
          <w:rFonts w:ascii="Times New Roman" w:hAnsi="Times New Roman" w:cs="Times New Roman"/>
          <w:b/>
          <w:bCs/>
          <w:color w:val="000000"/>
          <w:sz w:val="24"/>
          <w:szCs w:val="24"/>
        </w:rPr>
        <w:t>PART 3 – FIRM/TEAM DESCRIPTION</w:t>
      </w:r>
      <w:r w:rsidR="004B39B3">
        <w:rPr>
          <w:rFonts w:ascii="Times New Roman" w:hAnsi="Times New Roman" w:cs="Times New Roman"/>
          <w:b/>
          <w:bCs/>
          <w:color w:val="000000"/>
          <w:sz w:val="24"/>
          <w:szCs w:val="24"/>
        </w:rPr>
        <w:tab/>
      </w: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 development team headed by an experienced developer should be identified, including, as</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required, an architect, landscape architect, and </w:t>
      </w:r>
      <w:r w:rsidR="005A5A7E">
        <w:rPr>
          <w:rFonts w:ascii="Times New Roman" w:hAnsi="Times New Roman" w:cs="Times New Roman"/>
          <w:color w:val="000000"/>
          <w:sz w:val="24"/>
          <w:szCs w:val="24"/>
        </w:rPr>
        <w:t xml:space="preserve">civil </w:t>
      </w:r>
      <w:r>
        <w:rPr>
          <w:rFonts w:ascii="Times New Roman" w:hAnsi="Times New Roman" w:cs="Times New Roman"/>
          <w:color w:val="000000"/>
          <w:sz w:val="24"/>
          <w:szCs w:val="24"/>
        </w:rPr>
        <w:t>engineer (collectively the design professionals),</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as appropriate, a construction consultant, contractor, economic-financial consultant, and</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marketing/leasing/management company. Depending on the developer’s capabilities, the team</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may include as few or as many firms as required. For all companies on the team, the following</w:t>
      </w:r>
      <w:r w:rsidR="00812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required:</w:t>
      </w:r>
    </w:p>
    <w:p w:rsidR="002A7C9E" w:rsidRPr="00ED218E" w:rsidRDefault="002A7C9E" w:rsidP="002832E3">
      <w:pPr>
        <w:pStyle w:val="ListParagraph"/>
        <w:numPr>
          <w:ilvl w:val="0"/>
          <w:numId w:val="21"/>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Identification of all principal firms to be involved in the project including their roles,</w:t>
      </w:r>
      <w:r w:rsidR="0081240F"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responsibilities, and authorities;</w:t>
      </w:r>
    </w:p>
    <w:p w:rsidR="002A7C9E" w:rsidRPr="00ED218E" w:rsidRDefault="002A7C9E" w:rsidP="002832E3">
      <w:pPr>
        <w:pStyle w:val="ListParagraph"/>
        <w:numPr>
          <w:ilvl w:val="0"/>
          <w:numId w:val="22"/>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Explanation of the size of each firm and the depth of experience of their personnel;</w:t>
      </w:r>
    </w:p>
    <w:p w:rsidR="002A7C9E" w:rsidRPr="00ED218E" w:rsidRDefault="002A7C9E" w:rsidP="002832E3">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Resumes of the key persons who would be responsible for the day-to-day operation of the</w:t>
      </w:r>
      <w:r w:rsidR="0081240F"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project, and other key individuals who will be directly involved;</w:t>
      </w:r>
    </w:p>
    <w:p w:rsidR="002A7C9E" w:rsidRPr="00ED218E" w:rsidRDefault="002A7C9E" w:rsidP="002832E3">
      <w:pPr>
        <w:pStyle w:val="ListParagraph"/>
        <w:numPr>
          <w:ilvl w:val="0"/>
          <w:numId w:val="24"/>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Identification of any potential conflicts of interest. The developer must identify any</w:t>
      </w:r>
      <w:r w:rsidR="0081240F"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 xml:space="preserve">principals or investors in the company that are employees of the </w:t>
      </w:r>
      <w:r w:rsidR="00F46D69" w:rsidRPr="00ED218E">
        <w:rPr>
          <w:rFonts w:ascii="Times New Roman" w:hAnsi="Times New Roman" w:cs="Times New Roman"/>
          <w:color w:val="000000"/>
          <w:sz w:val="24"/>
          <w:szCs w:val="24"/>
        </w:rPr>
        <w:t>City</w:t>
      </w:r>
      <w:r w:rsidRPr="00ED218E">
        <w:rPr>
          <w:rFonts w:ascii="Times New Roman" w:hAnsi="Times New Roman" w:cs="Times New Roman"/>
          <w:color w:val="000000"/>
          <w:sz w:val="24"/>
          <w:szCs w:val="24"/>
        </w:rPr>
        <w:t xml:space="preserve"> government or</w:t>
      </w:r>
      <w:r w:rsidR="0081240F"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members of an appointed commission, committee or board. Any principals or investors in</w:t>
      </w:r>
      <w:r w:rsidR="0081240F"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the company who are related by blood or marriage to any key employees, elected</w:t>
      </w:r>
      <w:r w:rsidR="0081240F"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officials or appointed commissioners must also be identified;</w:t>
      </w:r>
    </w:p>
    <w:p w:rsidR="002A7C9E" w:rsidRPr="00ED218E" w:rsidRDefault="002A7C9E" w:rsidP="002832E3">
      <w:pPr>
        <w:pStyle w:val="ListParagraph"/>
        <w:numPr>
          <w:ilvl w:val="0"/>
          <w:numId w:val="25"/>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Description of how the proposed development team and its collective experience will</w:t>
      </w:r>
      <w:r w:rsidR="0081240F"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help to ensure a successful project;</w:t>
      </w:r>
    </w:p>
    <w:p w:rsidR="0081240F" w:rsidRDefault="0081240F" w:rsidP="00ED218E">
      <w:pPr>
        <w:autoSpaceDE w:val="0"/>
        <w:autoSpaceDN w:val="0"/>
        <w:adjustRightInd w:val="0"/>
        <w:spacing w:after="0"/>
        <w:rPr>
          <w:rFonts w:ascii="Times New Roman" w:hAnsi="Times New Roman" w:cs="Times New Roman"/>
          <w:color w:val="000000"/>
          <w:sz w:val="24"/>
          <w:szCs w:val="24"/>
        </w:rPr>
      </w:pPr>
    </w:p>
    <w:p w:rsidR="002A7C9E" w:rsidRPr="0081240F" w:rsidRDefault="002A7C9E" w:rsidP="00ED218E">
      <w:pPr>
        <w:autoSpaceDE w:val="0"/>
        <w:autoSpaceDN w:val="0"/>
        <w:adjustRightInd w:val="0"/>
        <w:spacing w:after="0"/>
        <w:rPr>
          <w:rFonts w:ascii="Times New Roman" w:hAnsi="Times New Roman" w:cs="Times New Roman"/>
          <w:b/>
          <w:bCs/>
          <w:color w:val="000000"/>
          <w:sz w:val="24"/>
          <w:szCs w:val="24"/>
        </w:rPr>
      </w:pPr>
      <w:r w:rsidRPr="0081240F">
        <w:rPr>
          <w:rFonts w:ascii="Times New Roman" w:hAnsi="Times New Roman" w:cs="Times New Roman"/>
          <w:b/>
          <w:bCs/>
          <w:color w:val="000000"/>
          <w:sz w:val="24"/>
          <w:szCs w:val="24"/>
        </w:rPr>
        <w:t>PART 4 – ORGANIZATIONAL STRUCTURES AND WORKLOAD</w:t>
      </w:r>
    </w:p>
    <w:p w:rsidR="002A7C9E" w:rsidRPr="00ED218E" w:rsidRDefault="002A7C9E" w:rsidP="002832E3">
      <w:pPr>
        <w:pStyle w:val="ListParagraph"/>
        <w:numPr>
          <w:ilvl w:val="0"/>
          <w:numId w:val="26"/>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Legal name of development entity and managing entity which will be considered the</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developer;</w:t>
      </w:r>
    </w:p>
    <w:p w:rsidR="002A7C9E" w:rsidRPr="00ED218E" w:rsidRDefault="002A7C9E" w:rsidP="002832E3">
      <w:pPr>
        <w:pStyle w:val="ListParagraph"/>
        <w:numPr>
          <w:ilvl w:val="0"/>
          <w:numId w:val="27"/>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lastRenderedPageBreak/>
        <w:t>Business form (corporation, partnership, LLC, individual, joint venture, not-for-profit,</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etc.);</w:t>
      </w:r>
    </w:p>
    <w:p w:rsidR="002A7C9E" w:rsidRPr="00ED218E" w:rsidRDefault="002A7C9E" w:rsidP="002832E3">
      <w:pPr>
        <w:pStyle w:val="ListParagraph"/>
        <w:numPr>
          <w:ilvl w:val="0"/>
          <w:numId w:val="28"/>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Date established (for constituent firms if joint venture);</w:t>
      </w:r>
    </w:p>
    <w:p w:rsidR="002A7C9E" w:rsidRPr="00ED218E" w:rsidRDefault="002A7C9E" w:rsidP="002832E3">
      <w:pPr>
        <w:pStyle w:val="ListParagraph"/>
        <w:numPr>
          <w:ilvl w:val="0"/>
          <w:numId w:val="29"/>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If the developer is a single-purpose entity, a subsidiary, or an affiliate of any other</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corporation, list such entity or entities including name, address, relationship to developer,</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and officers and directors;</w:t>
      </w:r>
    </w:p>
    <w:p w:rsidR="002A7C9E" w:rsidRPr="00ED218E" w:rsidRDefault="002A7C9E" w:rsidP="002832E3">
      <w:pPr>
        <w:pStyle w:val="ListParagraph"/>
        <w:numPr>
          <w:ilvl w:val="0"/>
          <w:numId w:val="30"/>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Names, addresses, title of positions, and nature and extent of the interest of the officers</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and principals, shareholders, and investors of the developer, the development entity, and</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the parent entities for a single purpose entity;</w:t>
      </w:r>
    </w:p>
    <w:p w:rsidR="002A7C9E" w:rsidRPr="00ED218E" w:rsidRDefault="002A7C9E" w:rsidP="002832E3">
      <w:pPr>
        <w:pStyle w:val="ListParagraph"/>
        <w:numPr>
          <w:ilvl w:val="0"/>
          <w:numId w:val="31"/>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The number, location, and magnitude of projects currently on the developer’s work plan</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for 2014, 2015 and 2016;</w:t>
      </w:r>
    </w:p>
    <w:p w:rsidR="002A7C9E" w:rsidRPr="00ED218E" w:rsidRDefault="002A7C9E" w:rsidP="002832E3">
      <w:pPr>
        <w:pStyle w:val="ListParagraph"/>
        <w:numPr>
          <w:ilvl w:val="0"/>
          <w:numId w:val="32"/>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A current estimate of approved, constructed, and unsold units and unleased space by</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project;</w:t>
      </w:r>
    </w:p>
    <w:p w:rsidR="005756ED" w:rsidRDefault="005756ED"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b/>
          <w:bCs/>
          <w:color w:val="000000"/>
          <w:sz w:val="24"/>
          <w:szCs w:val="24"/>
        </w:rPr>
      </w:pPr>
      <w:r w:rsidRPr="005756ED">
        <w:rPr>
          <w:rFonts w:ascii="Times New Roman" w:hAnsi="Times New Roman" w:cs="Times New Roman"/>
          <w:b/>
          <w:bCs/>
          <w:color w:val="000000"/>
          <w:sz w:val="24"/>
          <w:szCs w:val="24"/>
        </w:rPr>
        <w:t>PART 5 – DEVELOPER/DEVELOPMENT TEAM EXPERIENCE</w:t>
      </w: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Development teams are required to comply with the following minimum level of experience:</w:t>
      </w:r>
    </w:p>
    <w:p w:rsidR="002A7C9E" w:rsidRPr="00ED218E" w:rsidRDefault="002A7C9E" w:rsidP="002832E3">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 xml:space="preserve">Demonstrated </w:t>
      </w:r>
      <w:r w:rsidR="005A5A7E" w:rsidRPr="00ED218E">
        <w:rPr>
          <w:rFonts w:ascii="Times New Roman" w:hAnsi="Times New Roman" w:cs="Times New Roman"/>
          <w:color w:val="000000"/>
          <w:sz w:val="24"/>
          <w:szCs w:val="24"/>
        </w:rPr>
        <w:t>experience in</w:t>
      </w:r>
      <w:r w:rsidRPr="00ED218E">
        <w:rPr>
          <w:rFonts w:ascii="Times New Roman" w:hAnsi="Times New Roman" w:cs="Times New Roman"/>
          <w:color w:val="000000"/>
          <w:sz w:val="24"/>
          <w:szCs w:val="24"/>
        </w:rPr>
        <w:t xml:space="preserve"> completed projects of similar size and</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quality as solicited in this RFP;</w:t>
      </w:r>
    </w:p>
    <w:p w:rsidR="002A7C9E" w:rsidRPr="00ED218E" w:rsidRDefault="002A7C9E" w:rsidP="002832E3">
      <w:pPr>
        <w:pStyle w:val="ListParagraph"/>
        <w:numPr>
          <w:ilvl w:val="0"/>
          <w:numId w:val="34"/>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Demonstrated financial resources and commitments to both acquire and develop the</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property (provided in financial statements, evidence of equity and debt financing, etc.);</w:t>
      </w:r>
    </w:p>
    <w:p w:rsidR="002A7C9E" w:rsidRPr="00ED218E" w:rsidRDefault="002A7C9E" w:rsidP="002832E3">
      <w:pPr>
        <w:pStyle w:val="ListParagraph"/>
        <w:numPr>
          <w:ilvl w:val="0"/>
          <w:numId w:val="35"/>
        </w:numPr>
        <w:autoSpaceDE w:val="0"/>
        <w:autoSpaceDN w:val="0"/>
        <w:adjustRightInd w:val="0"/>
        <w:spacing w:after="0"/>
        <w:rPr>
          <w:rFonts w:ascii="Times New Roman" w:hAnsi="Times New Roman" w:cs="Times New Roman"/>
          <w:color w:val="000000"/>
          <w:sz w:val="24"/>
          <w:szCs w:val="24"/>
        </w:rPr>
      </w:pPr>
      <w:r w:rsidRPr="00ED218E">
        <w:rPr>
          <w:rFonts w:ascii="Times New Roman" w:hAnsi="Times New Roman" w:cs="Times New Roman"/>
          <w:color w:val="000000"/>
          <w:sz w:val="24"/>
          <w:szCs w:val="24"/>
        </w:rPr>
        <w:t xml:space="preserve">Demonstrated commitment to the overall goals of the </w:t>
      </w:r>
      <w:r w:rsidR="00F46D69" w:rsidRPr="00ED218E">
        <w:rPr>
          <w:rFonts w:ascii="Times New Roman" w:hAnsi="Times New Roman" w:cs="Times New Roman"/>
          <w:color w:val="000000"/>
          <w:sz w:val="24"/>
          <w:szCs w:val="24"/>
        </w:rPr>
        <w:t>City</w:t>
      </w:r>
      <w:r w:rsidRPr="00ED218E">
        <w:rPr>
          <w:rFonts w:ascii="Times New Roman" w:hAnsi="Times New Roman" w:cs="Times New Roman"/>
          <w:color w:val="000000"/>
          <w:sz w:val="24"/>
          <w:szCs w:val="24"/>
        </w:rPr>
        <w:t xml:space="preserve"> and specific land uses and</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evidence of substantial efforts to comply with the development guidelines stated in this</w:t>
      </w:r>
      <w:r w:rsidR="005756ED" w:rsidRPr="00ED218E">
        <w:rPr>
          <w:rFonts w:ascii="Times New Roman" w:hAnsi="Times New Roman" w:cs="Times New Roman"/>
          <w:color w:val="000000"/>
          <w:sz w:val="24"/>
          <w:szCs w:val="24"/>
        </w:rPr>
        <w:t xml:space="preserve"> </w:t>
      </w:r>
      <w:r w:rsidRPr="00ED218E">
        <w:rPr>
          <w:rFonts w:ascii="Times New Roman" w:hAnsi="Times New Roman" w:cs="Times New Roman"/>
          <w:color w:val="000000"/>
          <w:sz w:val="24"/>
          <w:szCs w:val="24"/>
        </w:rPr>
        <w:t>RFP.</w:t>
      </w:r>
    </w:p>
    <w:p w:rsidR="005756ED" w:rsidRDefault="005756ED" w:rsidP="00ED218E">
      <w:pPr>
        <w:autoSpaceDE w:val="0"/>
        <w:autoSpaceDN w:val="0"/>
        <w:adjustRightInd w:val="0"/>
        <w:spacing w:after="0"/>
        <w:rPr>
          <w:rFonts w:ascii="Times New Roman" w:hAnsi="Times New Roman" w:cs="Times New Roman"/>
          <w:color w:val="000000"/>
          <w:sz w:val="24"/>
          <w:szCs w:val="24"/>
        </w:rPr>
      </w:pPr>
    </w:p>
    <w:p w:rsidR="002A7C9E" w:rsidRPr="005756ED" w:rsidRDefault="002A7C9E" w:rsidP="00ED218E">
      <w:pPr>
        <w:autoSpaceDE w:val="0"/>
        <w:autoSpaceDN w:val="0"/>
        <w:adjustRightInd w:val="0"/>
        <w:spacing w:after="0"/>
        <w:rPr>
          <w:rFonts w:ascii="Times New Roman" w:hAnsi="Times New Roman" w:cs="Times New Roman"/>
          <w:b/>
          <w:bCs/>
          <w:color w:val="000000"/>
        </w:rPr>
      </w:pPr>
      <w:r w:rsidRPr="005756ED">
        <w:rPr>
          <w:rFonts w:ascii="Times New Roman" w:hAnsi="Times New Roman" w:cs="Times New Roman"/>
          <w:b/>
          <w:bCs/>
          <w:color w:val="000000"/>
        </w:rPr>
        <w:t>PART 6 – REFERENCES</w:t>
      </w:r>
    </w:p>
    <w:p w:rsidR="00702361" w:rsidRDefault="002A7C9E" w:rsidP="002832E3">
      <w:pPr>
        <w:pStyle w:val="ListParagraph"/>
        <w:numPr>
          <w:ilvl w:val="0"/>
          <w:numId w:val="36"/>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Provide a minimum of three (3) and no more than five (5) recent project references that</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 xml:space="preserve">may have project similarities to the </w:t>
      </w:r>
      <w:r w:rsidR="00F46D69" w:rsidRPr="00702361">
        <w:rPr>
          <w:rFonts w:ascii="Times New Roman" w:hAnsi="Times New Roman" w:cs="Times New Roman"/>
          <w:color w:val="000000"/>
          <w:sz w:val="24"/>
          <w:szCs w:val="24"/>
        </w:rPr>
        <w:t>City</w:t>
      </w:r>
      <w:r w:rsidRPr="00702361">
        <w:rPr>
          <w:rFonts w:ascii="Times New Roman" w:hAnsi="Times New Roman" w:cs="Times New Roman"/>
          <w:color w:val="000000"/>
          <w:sz w:val="24"/>
          <w:szCs w:val="24"/>
        </w:rPr>
        <w:t>’s project in scope, complexity, and/or any</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other distinguishing feature where you anticipate providing comparable service. The</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recommended format for the project references is a case study format, where the</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customer/subject is introduced, the project needs are presented, specific challenges are</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described, and a description of how your company, through its unique capabilities,</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successfully addressed the challenges and brought their project to resolution. Each</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reference project must include a project length of time, the approximate total project cost,</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and the source and description of how the project was financed.</w:t>
      </w:r>
    </w:p>
    <w:p w:rsidR="002A7C9E" w:rsidRPr="00702361" w:rsidRDefault="002A7C9E" w:rsidP="002832E3">
      <w:pPr>
        <w:pStyle w:val="ListParagraph"/>
        <w:numPr>
          <w:ilvl w:val="0"/>
          <w:numId w:val="36"/>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Provide a minimum of three (3) and no more than five (5) client references. Include their</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organization name, address, contact person, and contact information as well as a brief</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description of their project. It is recommended, though not required, to list references</w:t>
      </w:r>
      <w:r w:rsidR="003921C4"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associated with the project references.</w:t>
      </w:r>
    </w:p>
    <w:p w:rsidR="003921C4" w:rsidRDefault="003921C4" w:rsidP="00ED218E">
      <w:pPr>
        <w:autoSpaceDE w:val="0"/>
        <w:autoSpaceDN w:val="0"/>
        <w:adjustRightInd w:val="0"/>
        <w:spacing w:after="0"/>
        <w:rPr>
          <w:rFonts w:ascii="Times New Roman" w:hAnsi="Times New Roman" w:cs="Times New Roman"/>
          <w:color w:val="000000"/>
          <w:sz w:val="24"/>
          <w:szCs w:val="24"/>
        </w:rPr>
      </w:pPr>
    </w:p>
    <w:p w:rsidR="002A7C9E" w:rsidRPr="003921C4" w:rsidRDefault="002A7C9E" w:rsidP="00ED218E">
      <w:pPr>
        <w:autoSpaceDE w:val="0"/>
        <w:autoSpaceDN w:val="0"/>
        <w:adjustRightInd w:val="0"/>
        <w:spacing w:after="0"/>
        <w:rPr>
          <w:rFonts w:ascii="Times New Roman" w:hAnsi="Times New Roman" w:cs="Times New Roman"/>
          <w:b/>
          <w:bCs/>
          <w:color w:val="000000"/>
          <w:sz w:val="24"/>
          <w:szCs w:val="24"/>
        </w:rPr>
      </w:pPr>
      <w:r w:rsidRPr="003921C4">
        <w:rPr>
          <w:rFonts w:ascii="Times New Roman" w:hAnsi="Times New Roman" w:cs="Times New Roman"/>
          <w:b/>
          <w:bCs/>
          <w:color w:val="000000"/>
          <w:sz w:val="24"/>
          <w:szCs w:val="24"/>
        </w:rPr>
        <w:t>PART 7 – SUBMISSION OF DEVELOPMENT PROPOSALS</w:t>
      </w: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submission of Development Proposals must be of a sufficient level of detail to illustrate the</w:t>
      </w:r>
      <w:r w:rsidR="00A60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developer's/development team’s proposed </w:t>
      </w:r>
      <w:r w:rsidRPr="00F702E6">
        <w:rPr>
          <w:rFonts w:ascii="Times New Roman" w:hAnsi="Times New Roman" w:cs="Times New Roman"/>
          <w:color w:val="000000"/>
          <w:sz w:val="24"/>
          <w:szCs w:val="24"/>
        </w:rPr>
        <w:t>concept. It is envisioned that each proposal submitted</w:t>
      </w:r>
      <w:r w:rsidR="00A60A23" w:rsidRPr="00F702E6">
        <w:rPr>
          <w:rFonts w:ascii="Times New Roman" w:hAnsi="Times New Roman" w:cs="Times New Roman"/>
          <w:color w:val="000000"/>
          <w:sz w:val="24"/>
          <w:szCs w:val="24"/>
        </w:rPr>
        <w:t xml:space="preserve"> </w:t>
      </w:r>
      <w:r w:rsidRPr="00F702E6">
        <w:rPr>
          <w:rFonts w:ascii="Times New Roman" w:hAnsi="Times New Roman" w:cs="Times New Roman"/>
          <w:color w:val="000000"/>
          <w:sz w:val="24"/>
          <w:szCs w:val="24"/>
        </w:rPr>
        <w:t>will include a concise yet detailed narrative fully describing the components, scale and scope of</w:t>
      </w:r>
      <w:r w:rsidR="00A60A23" w:rsidRPr="00F702E6">
        <w:rPr>
          <w:rFonts w:ascii="Times New Roman" w:hAnsi="Times New Roman" w:cs="Times New Roman"/>
          <w:color w:val="000000"/>
          <w:sz w:val="24"/>
          <w:szCs w:val="24"/>
        </w:rPr>
        <w:t xml:space="preserve"> </w:t>
      </w:r>
      <w:r w:rsidRPr="00F702E6">
        <w:rPr>
          <w:rFonts w:ascii="Times New Roman" w:hAnsi="Times New Roman" w:cs="Times New Roman"/>
          <w:color w:val="000000"/>
          <w:sz w:val="24"/>
          <w:szCs w:val="24"/>
        </w:rPr>
        <w:t xml:space="preserve">the proposed development of the </w:t>
      </w:r>
      <w:r w:rsidR="00F46D69" w:rsidRPr="00F702E6">
        <w:rPr>
          <w:rFonts w:ascii="Times New Roman" w:hAnsi="Times New Roman" w:cs="Times New Roman"/>
          <w:color w:val="000000"/>
          <w:sz w:val="24"/>
          <w:szCs w:val="24"/>
        </w:rPr>
        <w:t>Property</w:t>
      </w:r>
      <w:r w:rsidRPr="00F702E6">
        <w:rPr>
          <w:rFonts w:ascii="Times New Roman" w:hAnsi="Times New Roman" w:cs="Times New Roman"/>
          <w:color w:val="000000"/>
          <w:sz w:val="24"/>
          <w:szCs w:val="24"/>
        </w:rPr>
        <w:t>. Conceptual drawings, plans and renderings</w:t>
      </w:r>
      <w:r w:rsidR="00A60A23" w:rsidRPr="00F702E6">
        <w:rPr>
          <w:rFonts w:ascii="Times New Roman" w:hAnsi="Times New Roman" w:cs="Times New Roman"/>
          <w:color w:val="000000"/>
          <w:sz w:val="24"/>
          <w:szCs w:val="24"/>
        </w:rPr>
        <w:t xml:space="preserve"> </w:t>
      </w:r>
      <w:r w:rsidRPr="00F702E6">
        <w:rPr>
          <w:rFonts w:ascii="Times New Roman" w:hAnsi="Times New Roman" w:cs="Times New Roman"/>
          <w:color w:val="000000"/>
          <w:sz w:val="24"/>
          <w:szCs w:val="24"/>
        </w:rPr>
        <w:t>should be of sufficient scale to permit accurate determination</w:t>
      </w:r>
      <w:r>
        <w:rPr>
          <w:rFonts w:ascii="Times New Roman" w:hAnsi="Times New Roman" w:cs="Times New Roman"/>
          <w:color w:val="000000"/>
          <w:sz w:val="24"/>
          <w:szCs w:val="24"/>
        </w:rPr>
        <w:t xml:space="preserve"> of the probable physical impact of</w:t>
      </w:r>
      <w:r w:rsidR="00A60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proposed development, and adherence to the </w:t>
      </w:r>
      <w:r w:rsidR="00F46D69">
        <w:rPr>
          <w:rFonts w:ascii="Times New Roman" w:hAnsi="Times New Roman" w:cs="Times New Roman"/>
          <w:color w:val="000000"/>
          <w:sz w:val="24"/>
          <w:szCs w:val="24"/>
        </w:rPr>
        <w:t>City</w:t>
      </w:r>
      <w:r>
        <w:rPr>
          <w:rFonts w:ascii="Times New Roman" w:hAnsi="Times New Roman" w:cs="Times New Roman"/>
          <w:color w:val="000000"/>
          <w:sz w:val="24"/>
          <w:szCs w:val="24"/>
        </w:rPr>
        <w:t>’s development goals and objectives.</w:t>
      </w:r>
      <w:r w:rsidR="00A60A23">
        <w:rPr>
          <w:rFonts w:ascii="Times New Roman" w:hAnsi="Times New Roman" w:cs="Times New Roman"/>
          <w:color w:val="000000"/>
          <w:sz w:val="24"/>
          <w:szCs w:val="24"/>
        </w:rPr>
        <w:t xml:space="preserve"> </w:t>
      </w:r>
    </w:p>
    <w:p w:rsidR="00A60A23" w:rsidRDefault="00A60A23"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All Development Proposals should include the following:</w:t>
      </w:r>
    </w:p>
    <w:p w:rsidR="002A7C9E" w:rsidRPr="00702361" w:rsidRDefault="002A7C9E" w:rsidP="002832E3">
      <w:pPr>
        <w:pStyle w:val="ListParagraph"/>
        <w:numPr>
          <w:ilvl w:val="0"/>
          <w:numId w:val="37"/>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Conceptual site plan, showing pedestrian and vehicular circulation and access, as well as</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site context;</w:t>
      </w:r>
    </w:p>
    <w:p w:rsidR="002A7C9E" w:rsidRPr="00702361" w:rsidRDefault="002A7C9E" w:rsidP="002832E3">
      <w:pPr>
        <w:pStyle w:val="ListParagraph"/>
        <w:numPr>
          <w:ilvl w:val="0"/>
          <w:numId w:val="38"/>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Proposed development/building programming, including type, size and mix of proposed</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dwelling units and other uses;</w:t>
      </w:r>
    </w:p>
    <w:p w:rsidR="002A7C9E" w:rsidRPr="00702361" w:rsidRDefault="002A7C9E" w:rsidP="002832E3">
      <w:pPr>
        <w:pStyle w:val="ListParagraph"/>
        <w:numPr>
          <w:ilvl w:val="0"/>
          <w:numId w:val="39"/>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Renderings and/or preliminary elevations of proposed structures;</w:t>
      </w:r>
    </w:p>
    <w:p w:rsidR="002A7C9E" w:rsidRPr="00702361" w:rsidRDefault="002A7C9E" w:rsidP="002832E3">
      <w:pPr>
        <w:pStyle w:val="ListParagraph"/>
        <w:numPr>
          <w:ilvl w:val="0"/>
          <w:numId w:val="40"/>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 xml:space="preserve">A detailed discussion regarding the proposed measures to achieve the </w:t>
      </w:r>
      <w:r w:rsidR="00253C1B" w:rsidRPr="00702361">
        <w:rPr>
          <w:rFonts w:ascii="Times New Roman" w:hAnsi="Times New Roman" w:cs="Times New Roman"/>
          <w:color w:val="000000"/>
          <w:sz w:val="24"/>
          <w:szCs w:val="24"/>
        </w:rPr>
        <w:t>City</w:t>
      </w:r>
      <w:r w:rsidRPr="00702361">
        <w:rPr>
          <w:rFonts w:ascii="Times New Roman" w:hAnsi="Times New Roman" w:cs="Times New Roman"/>
          <w:color w:val="000000"/>
          <w:sz w:val="24"/>
          <w:szCs w:val="24"/>
        </w:rPr>
        <w:t>’s objectives</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of the subject property as identified under the “RFP Objectives” section of this RFP;</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Detailed estimated development budget;</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A pro forma containing financial projections of construction period and operating</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revenue, expenses for investment, and/or projections during the construction and sell-out</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periods of for-sale product;</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Management plans for construction and operation;</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 xml:space="preserve">Projected payments to the </w:t>
      </w:r>
      <w:r w:rsidR="00253C1B" w:rsidRPr="00702361">
        <w:rPr>
          <w:rFonts w:ascii="Times New Roman" w:hAnsi="Times New Roman" w:cs="Times New Roman"/>
          <w:color w:val="000000"/>
          <w:sz w:val="24"/>
          <w:szCs w:val="24"/>
        </w:rPr>
        <w:t>City</w:t>
      </w:r>
      <w:r w:rsidRPr="00702361">
        <w:rPr>
          <w:rFonts w:ascii="Times New Roman" w:hAnsi="Times New Roman" w:cs="Times New Roman"/>
          <w:color w:val="000000"/>
          <w:sz w:val="24"/>
          <w:szCs w:val="24"/>
        </w:rPr>
        <w:t xml:space="preserve"> for land and structures, clearly indicating the overall</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price being offered for the property;</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 xml:space="preserve">Estimated overall financial benefits to the </w:t>
      </w:r>
      <w:r w:rsidR="00253C1B" w:rsidRPr="00702361">
        <w:rPr>
          <w:rFonts w:ascii="Times New Roman" w:hAnsi="Times New Roman" w:cs="Times New Roman"/>
          <w:color w:val="000000"/>
          <w:sz w:val="24"/>
          <w:szCs w:val="24"/>
        </w:rPr>
        <w:t>City</w:t>
      </w:r>
      <w:r w:rsidRPr="00702361">
        <w:rPr>
          <w:rFonts w:ascii="Times New Roman" w:hAnsi="Times New Roman" w:cs="Times New Roman"/>
          <w:color w:val="000000"/>
          <w:sz w:val="24"/>
          <w:szCs w:val="24"/>
        </w:rPr>
        <w:t>, including, but not limited to, site</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purchase price, property tax revenues, and other revenue streams such as one-time</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permitting fees; and</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Information on the schedule anticipated by the developer/development team, including</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timing for site plan development, regulatory approvals, construction activities, and</w:t>
      </w:r>
      <w:r w:rsidR="00A60A23"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market absorption.</w:t>
      </w:r>
    </w:p>
    <w:p w:rsidR="00A60A23" w:rsidRDefault="00A60A23" w:rsidP="00ED218E">
      <w:pPr>
        <w:autoSpaceDE w:val="0"/>
        <w:autoSpaceDN w:val="0"/>
        <w:adjustRightInd w:val="0"/>
        <w:spacing w:after="0"/>
        <w:rPr>
          <w:rFonts w:ascii="Times New Roman" w:hAnsi="Times New Roman" w:cs="Times New Roman"/>
          <w:color w:val="000000"/>
          <w:sz w:val="24"/>
          <w:szCs w:val="24"/>
        </w:rPr>
      </w:pPr>
    </w:p>
    <w:p w:rsidR="002A7C9E" w:rsidRPr="00A60A23" w:rsidRDefault="002A7C9E" w:rsidP="00ED218E">
      <w:pPr>
        <w:autoSpaceDE w:val="0"/>
        <w:autoSpaceDN w:val="0"/>
        <w:adjustRightInd w:val="0"/>
        <w:spacing w:after="0"/>
        <w:rPr>
          <w:rFonts w:ascii="Times New Roman" w:hAnsi="Times New Roman" w:cs="Times New Roman"/>
          <w:b/>
          <w:bCs/>
          <w:color w:val="000000"/>
          <w:sz w:val="24"/>
          <w:szCs w:val="24"/>
        </w:rPr>
      </w:pPr>
      <w:r w:rsidRPr="00A60A23">
        <w:rPr>
          <w:rFonts w:ascii="Times New Roman" w:hAnsi="Times New Roman" w:cs="Times New Roman"/>
          <w:b/>
          <w:bCs/>
          <w:color w:val="000000"/>
          <w:sz w:val="24"/>
          <w:szCs w:val="24"/>
        </w:rPr>
        <w:t xml:space="preserve">PART </w:t>
      </w:r>
      <w:r w:rsidR="00517BEB">
        <w:rPr>
          <w:rFonts w:ascii="Times New Roman" w:hAnsi="Times New Roman" w:cs="Times New Roman"/>
          <w:b/>
          <w:bCs/>
          <w:color w:val="000000"/>
          <w:sz w:val="24"/>
          <w:szCs w:val="24"/>
        </w:rPr>
        <w:t>8</w:t>
      </w:r>
      <w:r w:rsidRPr="00A60A23">
        <w:rPr>
          <w:rFonts w:ascii="Times New Roman" w:hAnsi="Times New Roman" w:cs="Times New Roman"/>
          <w:b/>
          <w:bCs/>
          <w:color w:val="000000"/>
          <w:sz w:val="24"/>
          <w:szCs w:val="24"/>
        </w:rPr>
        <w:t xml:space="preserve"> – SIGNED RESPONSES</w:t>
      </w: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53C1B">
        <w:rPr>
          <w:rFonts w:ascii="Times New Roman" w:hAnsi="Times New Roman" w:cs="Times New Roman"/>
          <w:color w:val="000000"/>
          <w:sz w:val="24"/>
          <w:szCs w:val="24"/>
        </w:rPr>
        <w:t xml:space="preserve">City </w:t>
      </w:r>
      <w:r>
        <w:rPr>
          <w:rFonts w:ascii="Times New Roman" w:hAnsi="Times New Roman" w:cs="Times New Roman"/>
          <w:color w:val="000000"/>
          <w:sz w:val="24"/>
          <w:szCs w:val="24"/>
        </w:rPr>
        <w:t>will only respond to written or emailed questions. All questions (except those</w:t>
      </w:r>
      <w:r w:rsidR="00A60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regarding confidential financial or legal information) will be responded to in writing or by email</w:t>
      </w:r>
      <w:r w:rsidR="00A60A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provided to all participating developers and/or development teams.</w:t>
      </w:r>
    </w:p>
    <w:p w:rsidR="002A7C9E" w:rsidRDefault="002A7C9E" w:rsidP="00ED218E">
      <w:pPr>
        <w:autoSpaceDE w:val="0"/>
        <w:autoSpaceDN w:val="0"/>
        <w:adjustRightInd w:val="0"/>
        <w:spacing w:after="0"/>
        <w:rPr>
          <w:rFonts w:ascii="Times New Roman" w:hAnsi="Times New Roman" w:cs="Times New Roman"/>
          <w:b/>
          <w:bCs/>
          <w:color w:val="000000"/>
        </w:rPr>
      </w:pPr>
    </w:p>
    <w:p w:rsidR="00517BEB" w:rsidRDefault="00517BEB" w:rsidP="00ED218E">
      <w:pPr>
        <w:autoSpaceDE w:val="0"/>
        <w:autoSpaceDN w:val="0"/>
        <w:adjustRightInd w:val="0"/>
        <w:spacing w:after="0"/>
        <w:rPr>
          <w:rFonts w:ascii="Times New Roman" w:hAnsi="Times New Roman" w:cs="Times New Roman"/>
          <w:b/>
          <w:bCs/>
          <w:color w:val="000000"/>
        </w:rPr>
      </w:pPr>
    </w:p>
    <w:p w:rsidR="002A7C9E" w:rsidRDefault="002A7C9E" w:rsidP="00ED218E">
      <w:pPr>
        <w:autoSpaceDE w:val="0"/>
        <w:autoSpaceDN w:val="0"/>
        <w:adjustRightInd w:val="0"/>
        <w:spacing w:after="0"/>
        <w:rPr>
          <w:rFonts w:ascii="Times New Roman" w:hAnsi="Times New Roman" w:cs="Times New Roman"/>
          <w:b/>
          <w:bCs/>
          <w:color w:val="000000"/>
          <w:sz w:val="24"/>
          <w:szCs w:val="24"/>
        </w:rPr>
      </w:pPr>
      <w:r w:rsidRPr="00A60A23">
        <w:rPr>
          <w:rFonts w:ascii="Times New Roman" w:hAnsi="Times New Roman" w:cs="Times New Roman"/>
          <w:b/>
          <w:bCs/>
          <w:color w:val="000000"/>
          <w:sz w:val="24"/>
          <w:szCs w:val="24"/>
        </w:rPr>
        <w:t>SELECTION CRITERIA FOR REVIEW OF PROPOSALS</w:t>
      </w:r>
    </w:p>
    <w:p w:rsidR="00A463E1" w:rsidRPr="00A60A23" w:rsidRDefault="00A463E1" w:rsidP="00ED218E">
      <w:pPr>
        <w:autoSpaceDE w:val="0"/>
        <w:autoSpaceDN w:val="0"/>
        <w:adjustRightInd w:val="0"/>
        <w:spacing w:after="0"/>
        <w:rPr>
          <w:rFonts w:ascii="Times New Roman" w:hAnsi="Times New Roman" w:cs="Times New Roman"/>
          <w:b/>
          <w:bCs/>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53C1B">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will evaluate the Development Proposals based on the following criteria:</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Developer/development team responsiveness to this RFP and demonstrated</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 xml:space="preserve">understanding of the </w:t>
      </w:r>
      <w:r w:rsidR="004F2D7B" w:rsidRPr="00702361">
        <w:rPr>
          <w:rFonts w:ascii="Times New Roman" w:hAnsi="Times New Roman" w:cs="Times New Roman"/>
          <w:color w:val="000000"/>
          <w:sz w:val="24"/>
          <w:szCs w:val="24"/>
        </w:rPr>
        <w:t>City</w:t>
      </w:r>
      <w:r w:rsidRPr="00702361">
        <w:rPr>
          <w:rFonts w:ascii="Times New Roman" w:hAnsi="Times New Roman" w:cs="Times New Roman"/>
          <w:color w:val="000000"/>
          <w:sz w:val="24"/>
          <w:szCs w:val="24"/>
        </w:rPr>
        <w:t>’s goals and objectives for the subject site;</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lastRenderedPageBreak/>
        <w:t>The alignment of the Development Proposal to current and projected market conditions;</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The quality of the proposed site layout, urban design and architectural quality, as well as</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 xml:space="preserve">the relation of these elements to the particular </w:t>
      </w:r>
      <w:r w:rsidR="00253C1B" w:rsidRPr="00702361">
        <w:rPr>
          <w:rFonts w:ascii="Times New Roman" w:hAnsi="Times New Roman" w:cs="Times New Roman"/>
          <w:color w:val="000000"/>
          <w:sz w:val="24"/>
          <w:szCs w:val="24"/>
        </w:rPr>
        <w:t>City</w:t>
      </w:r>
      <w:r w:rsidRPr="00702361">
        <w:rPr>
          <w:rFonts w:ascii="Times New Roman" w:hAnsi="Times New Roman" w:cs="Times New Roman"/>
          <w:color w:val="000000"/>
          <w:sz w:val="24"/>
          <w:szCs w:val="24"/>
        </w:rPr>
        <w:t xml:space="preserve"> and neighborhood context of</w:t>
      </w:r>
      <w:r w:rsidR="00B92041" w:rsidRPr="00702361">
        <w:rPr>
          <w:rFonts w:ascii="Times New Roman" w:hAnsi="Times New Roman" w:cs="Times New Roman"/>
          <w:color w:val="000000"/>
          <w:sz w:val="24"/>
          <w:szCs w:val="24"/>
        </w:rPr>
        <w:t xml:space="preserve"> </w:t>
      </w:r>
      <w:r w:rsidR="00253C1B" w:rsidRPr="00702361">
        <w:rPr>
          <w:rFonts w:ascii="Times New Roman" w:hAnsi="Times New Roman" w:cs="Times New Roman"/>
          <w:color w:val="000000"/>
          <w:sz w:val="24"/>
          <w:szCs w:val="24"/>
        </w:rPr>
        <w:t>Duluth</w:t>
      </w:r>
      <w:r w:rsidRPr="00702361">
        <w:rPr>
          <w:rFonts w:ascii="Times New Roman" w:hAnsi="Times New Roman" w:cs="Times New Roman"/>
          <w:color w:val="000000"/>
          <w:sz w:val="24"/>
          <w:szCs w:val="24"/>
        </w:rPr>
        <w:t>;</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Depth and credibility of Development Proposal financial pro forma;</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Ability to finance the Development Proposal, including demonstrated ability to procure</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financing and complete projects on schedule and within budgetary assumptions;</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Qualifications and experience of developer and team members with projects of similar</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scale and magnitude;</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Experience and reputation of personnel identified for this project;</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Past performance of the developer/development team as verified by references of</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previous clients/projects, including demonstrated ability to work with municipal clients;</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Financial capability, including resources available as equity for the project and strength</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of financial commitments;</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Demonstrated success in embracing and implementing the highest standards of</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sustainability and environmental sensitivity;</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Familiarity and experience with the local and regional development climate, State of</w:t>
      </w:r>
      <w:r w:rsidR="00B92041" w:rsidRPr="00702361">
        <w:rPr>
          <w:rFonts w:ascii="Times New Roman" w:hAnsi="Times New Roman" w:cs="Times New Roman"/>
          <w:color w:val="000000"/>
          <w:sz w:val="24"/>
          <w:szCs w:val="24"/>
        </w:rPr>
        <w:t xml:space="preserve"> </w:t>
      </w:r>
      <w:r w:rsidR="007C455C" w:rsidRPr="00702361">
        <w:rPr>
          <w:rFonts w:ascii="Times New Roman" w:hAnsi="Times New Roman" w:cs="Times New Roman"/>
          <w:color w:val="000000"/>
          <w:sz w:val="24"/>
          <w:szCs w:val="24"/>
        </w:rPr>
        <w:t>Minnesota</w:t>
      </w:r>
      <w:r w:rsidRPr="00702361">
        <w:rPr>
          <w:rFonts w:ascii="Times New Roman" w:hAnsi="Times New Roman" w:cs="Times New Roman"/>
          <w:color w:val="000000"/>
          <w:sz w:val="24"/>
          <w:szCs w:val="24"/>
        </w:rPr>
        <w:t xml:space="preserve"> and </w:t>
      </w:r>
      <w:r w:rsidR="007C455C" w:rsidRPr="00702361">
        <w:rPr>
          <w:rFonts w:ascii="Times New Roman" w:hAnsi="Times New Roman" w:cs="Times New Roman"/>
          <w:color w:val="000000"/>
          <w:sz w:val="24"/>
          <w:szCs w:val="24"/>
        </w:rPr>
        <w:t>Duluth/Superior</w:t>
      </w:r>
      <w:r w:rsidRPr="00702361">
        <w:rPr>
          <w:rFonts w:ascii="Times New Roman" w:hAnsi="Times New Roman" w:cs="Times New Roman"/>
          <w:color w:val="000000"/>
          <w:sz w:val="24"/>
          <w:szCs w:val="24"/>
        </w:rPr>
        <w:t xml:space="preserve"> area real estate markets;</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Past successes in dealing with elected officials, municipal boards and commissions,</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community advisory committees and neighborhood residents;</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History of legal actions and disputes;</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Organizational and managerial capacity to handle a project of this size, including work</w:t>
      </w:r>
      <w:r w:rsidR="00B92041" w:rsidRPr="00702361">
        <w:rPr>
          <w:rFonts w:ascii="Times New Roman" w:hAnsi="Times New Roman" w:cs="Times New Roman"/>
          <w:color w:val="000000"/>
          <w:sz w:val="24"/>
          <w:szCs w:val="24"/>
        </w:rPr>
        <w:t xml:space="preserve"> </w:t>
      </w:r>
      <w:r w:rsidRPr="00702361">
        <w:rPr>
          <w:rFonts w:ascii="Times New Roman" w:hAnsi="Times New Roman" w:cs="Times New Roman"/>
          <w:color w:val="000000"/>
          <w:sz w:val="24"/>
          <w:szCs w:val="24"/>
        </w:rPr>
        <w:t>load and product/project overlap.</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Quality, creativity and feasibility of Development Proposal.</w:t>
      </w:r>
    </w:p>
    <w:p w:rsidR="002A7C9E" w:rsidRPr="00702361" w:rsidRDefault="002A7C9E" w:rsidP="002832E3">
      <w:pPr>
        <w:pStyle w:val="ListParagraph"/>
        <w:numPr>
          <w:ilvl w:val="0"/>
          <w:numId w:val="41"/>
        </w:numPr>
        <w:autoSpaceDE w:val="0"/>
        <w:autoSpaceDN w:val="0"/>
        <w:adjustRightInd w:val="0"/>
        <w:spacing w:after="0"/>
        <w:rPr>
          <w:rFonts w:ascii="Times New Roman" w:hAnsi="Times New Roman" w:cs="Times New Roman"/>
          <w:color w:val="000000"/>
          <w:sz w:val="24"/>
          <w:szCs w:val="24"/>
        </w:rPr>
      </w:pPr>
      <w:r w:rsidRPr="00702361">
        <w:rPr>
          <w:rFonts w:ascii="Times New Roman" w:hAnsi="Times New Roman" w:cs="Times New Roman"/>
          <w:color w:val="000000"/>
          <w:sz w:val="24"/>
          <w:szCs w:val="24"/>
        </w:rPr>
        <w:t xml:space="preserve">Projected economic benefit to the </w:t>
      </w:r>
      <w:r w:rsidR="004F2D7B" w:rsidRPr="00702361">
        <w:rPr>
          <w:rFonts w:ascii="Times New Roman" w:hAnsi="Times New Roman" w:cs="Times New Roman"/>
          <w:color w:val="000000"/>
          <w:sz w:val="24"/>
          <w:szCs w:val="24"/>
        </w:rPr>
        <w:t>City</w:t>
      </w:r>
      <w:r w:rsidRPr="00702361">
        <w:rPr>
          <w:rFonts w:ascii="Times New Roman" w:hAnsi="Times New Roman" w:cs="Times New Roman"/>
          <w:color w:val="000000"/>
          <w:sz w:val="24"/>
          <w:szCs w:val="24"/>
        </w:rPr>
        <w:t>.</w:t>
      </w:r>
    </w:p>
    <w:p w:rsidR="00B92041" w:rsidRDefault="00B92041" w:rsidP="00ED218E">
      <w:pPr>
        <w:autoSpaceDE w:val="0"/>
        <w:autoSpaceDN w:val="0"/>
        <w:adjustRightInd w:val="0"/>
        <w:spacing w:after="0"/>
        <w:rPr>
          <w:rFonts w:ascii="Times New Roman" w:hAnsi="Times New Roman" w:cs="Times New Roman"/>
          <w:color w:val="000000"/>
          <w:sz w:val="24"/>
          <w:szCs w:val="24"/>
        </w:rPr>
      </w:pPr>
    </w:p>
    <w:p w:rsidR="008F1335" w:rsidRDefault="008F1335"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In addition, the inclusion of golf management/operation will be evaluated based on the following criteria:</w:t>
      </w:r>
    </w:p>
    <w:p w:rsidR="008F1335" w:rsidRPr="008F1335" w:rsidRDefault="008F1335" w:rsidP="00ED218E">
      <w:pPr>
        <w:tabs>
          <w:tab w:val="left" w:pos="990"/>
        </w:tabs>
        <w:spacing w:after="120"/>
        <w:rPr>
          <w:rFonts w:ascii="Times New Roman" w:hAnsi="Times New Roman" w:cs="Times New Roman"/>
          <w:sz w:val="24"/>
          <w:szCs w:val="24"/>
        </w:rPr>
      </w:pPr>
    </w:p>
    <w:p w:rsidR="008F1335" w:rsidRPr="008F1335" w:rsidRDefault="008F1335" w:rsidP="002832E3">
      <w:pPr>
        <w:widowControl w:val="0"/>
        <w:numPr>
          <w:ilvl w:val="1"/>
          <w:numId w:val="6"/>
        </w:numPr>
        <w:autoSpaceDE w:val="0"/>
        <w:autoSpaceDN w:val="0"/>
        <w:adjustRightInd w:val="0"/>
        <w:spacing w:after="120"/>
        <w:ind w:left="360" w:firstLine="0"/>
        <w:rPr>
          <w:rFonts w:ascii="Times New Roman" w:hAnsi="Times New Roman" w:cs="Times New Roman"/>
          <w:sz w:val="24"/>
          <w:szCs w:val="24"/>
        </w:rPr>
      </w:pPr>
      <w:r w:rsidRPr="008F1335">
        <w:rPr>
          <w:rFonts w:ascii="Times New Roman" w:hAnsi="Times New Roman" w:cs="Times New Roman"/>
          <w:sz w:val="24"/>
          <w:szCs w:val="24"/>
        </w:rPr>
        <w:t>Potential for income to the City.</w:t>
      </w:r>
    </w:p>
    <w:p w:rsidR="008F1335" w:rsidRPr="008F1335" w:rsidRDefault="008F1335" w:rsidP="002832E3">
      <w:pPr>
        <w:widowControl w:val="0"/>
        <w:numPr>
          <w:ilvl w:val="1"/>
          <w:numId w:val="6"/>
        </w:numPr>
        <w:autoSpaceDE w:val="0"/>
        <w:autoSpaceDN w:val="0"/>
        <w:adjustRightInd w:val="0"/>
        <w:spacing w:after="120"/>
        <w:ind w:left="360" w:firstLine="0"/>
        <w:rPr>
          <w:rFonts w:ascii="Times New Roman" w:hAnsi="Times New Roman" w:cs="Times New Roman"/>
          <w:sz w:val="24"/>
          <w:szCs w:val="24"/>
        </w:rPr>
      </w:pPr>
      <w:r w:rsidRPr="008F1335">
        <w:rPr>
          <w:rFonts w:ascii="Times New Roman" w:hAnsi="Times New Roman" w:cs="Times New Roman"/>
          <w:sz w:val="24"/>
          <w:szCs w:val="24"/>
        </w:rPr>
        <w:t>Amount and type of capital improvement investment.</w:t>
      </w:r>
    </w:p>
    <w:p w:rsidR="00517BEB" w:rsidRDefault="00517BEB" w:rsidP="00ED218E">
      <w:pPr>
        <w:autoSpaceDE w:val="0"/>
        <w:autoSpaceDN w:val="0"/>
        <w:adjustRightInd w:val="0"/>
        <w:spacing w:after="0"/>
        <w:rPr>
          <w:rFonts w:ascii="Times New Roman" w:hAnsi="Times New Roman" w:cs="Times New Roman"/>
          <w:color w:val="000000"/>
          <w:sz w:val="24"/>
          <w:szCs w:val="24"/>
        </w:rPr>
      </w:pPr>
    </w:p>
    <w:p w:rsidR="00EB1EBE" w:rsidRPr="00F702E6" w:rsidRDefault="00EB1EBE" w:rsidP="00ED218E">
      <w:pPr>
        <w:autoSpaceDE w:val="0"/>
        <w:autoSpaceDN w:val="0"/>
        <w:adjustRightInd w:val="0"/>
        <w:spacing w:after="0"/>
        <w:rPr>
          <w:rFonts w:ascii="Times New Roman" w:hAnsi="Times New Roman" w:cs="Times New Roman"/>
          <w:color w:val="000000"/>
          <w:sz w:val="24"/>
          <w:szCs w:val="24"/>
        </w:rPr>
      </w:pPr>
      <w:r w:rsidRPr="00F702E6">
        <w:rPr>
          <w:rFonts w:ascii="Times New Roman" w:hAnsi="Times New Roman" w:cs="Times New Roman"/>
          <w:color w:val="000000"/>
          <w:sz w:val="24"/>
          <w:szCs w:val="24"/>
        </w:rPr>
        <w:t>The City encourages and welcomes bids from women and minority owned businesses.</w:t>
      </w:r>
    </w:p>
    <w:p w:rsidR="00EB1EBE" w:rsidRDefault="00EB1EBE"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of </w:t>
      </w:r>
      <w:r w:rsidR="00337712">
        <w:rPr>
          <w:rFonts w:ascii="Times New Roman" w:hAnsi="Times New Roman" w:cs="Times New Roman"/>
          <w:color w:val="000000"/>
          <w:sz w:val="24"/>
          <w:szCs w:val="24"/>
        </w:rPr>
        <w:t>Duluth</w:t>
      </w:r>
      <w:r>
        <w:rPr>
          <w:rFonts w:ascii="Times New Roman" w:hAnsi="Times New Roman" w:cs="Times New Roman"/>
          <w:color w:val="000000"/>
          <w:sz w:val="24"/>
          <w:szCs w:val="24"/>
        </w:rPr>
        <w:t xml:space="preserve"> reserves the right, at its sole discretion, to reject any or all submittals</w:t>
      </w:r>
      <w:r w:rsidR="00F60B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when, in its opinion, it is determined to be in the public interest to do so; to waive minor</w:t>
      </w:r>
      <w:r w:rsidR="00F60B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irregularities and informalities of a submittal; to cancel, revise, or extend this solicitation; and to</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select the proposal it deems is in the best interests of 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even if it is not the highest</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purchase price nor provides the greatest financial benefit to 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The </w:t>
      </w:r>
      <w:r w:rsidR="00337712">
        <w:rPr>
          <w:rFonts w:ascii="Times New Roman" w:hAnsi="Times New Roman" w:cs="Times New Roman"/>
          <w:color w:val="000000"/>
          <w:sz w:val="24"/>
          <w:szCs w:val="24"/>
        </w:rPr>
        <w:t>City</w:t>
      </w:r>
      <w:r>
        <w:rPr>
          <w:rFonts w:ascii="Times New Roman" w:hAnsi="Times New Roman" w:cs="Times New Roman"/>
          <w:color w:val="000000"/>
          <w:sz w:val="24"/>
          <w:szCs w:val="24"/>
        </w:rPr>
        <w:t xml:space="preserve"> reserves the</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right to request clarification of information submitted and to request additional information from</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any proposer.</w:t>
      </w: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This Request for Proposals does not obligate the </w:t>
      </w:r>
      <w:r w:rsidR="00132874">
        <w:rPr>
          <w:rFonts w:ascii="Times New Roman" w:hAnsi="Times New Roman" w:cs="Times New Roman"/>
          <w:color w:val="000000"/>
          <w:sz w:val="24"/>
          <w:szCs w:val="24"/>
        </w:rPr>
        <w:t>City of Duluth</w:t>
      </w:r>
      <w:r>
        <w:rPr>
          <w:rFonts w:ascii="Times New Roman" w:hAnsi="Times New Roman" w:cs="Times New Roman"/>
          <w:color w:val="000000"/>
          <w:sz w:val="24"/>
          <w:szCs w:val="24"/>
        </w:rPr>
        <w:t xml:space="preserve"> to pay any costs incurred</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by any respondent in the submission of qualifications and/or proposals or in making necessary</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studies or designs for the preparation of any proposal, or for procuring or contracting for the</w:t>
      </w:r>
      <w:r w:rsidR="002435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services to be furnished under this Request for Proposals.</w:t>
      </w:r>
    </w:p>
    <w:p w:rsidR="00201F7D" w:rsidRDefault="00201F7D" w:rsidP="00ED218E">
      <w:pPr>
        <w:autoSpaceDE w:val="0"/>
        <w:autoSpaceDN w:val="0"/>
        <w:adjustRightInd w:val="0"/>
        <w:spacing w:after="0"/>
        <w:rPr>
          <w:rFonts w:ascii="Times New Roman" w:hAnsi="Times New Roman" w:cs="Times New Roman"/>
          <w:color w:val="000000"/>
          <w:sz w:val="24"/>
          <w:szCs w:val="24"/>
        </w:rPr>
      </w:pPr>
    </w:p>
    <w:p w:rsidR="002A7C9E" w:rsidRDefault="002A7C9E" w:rsidP="00ED218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Any proposal accepted by the </w:t>
      </w:r>
      <w:r w:rsidR="00132874">
        <w:rPr>
          <w:rFonts w:ascii="Times New Roman" w:hAnsi="Times New Roman" w:cs="Times New Roman"/>
          <w:color w:val="000000"/>
          <w:sz w:val="24"/>
          <w:szCs w:val="24"/>
        </w:rPr>
        <w:t>City shall be subject to approval by the Duluth City Council</w:t>
      </w:r>
      <w:r>
        <w:rPr>
          <w:rFonts w:ascii="Times New Roman" w:hAnsi="Times New Roman" w:cs="Times New Roman"/>
          <w:color w:val="000000"/>
          <w:sz w:val="24"/>
          <w:szCs w:val="24"/>
        </w:rPr>
        <w:t>.</w:t>
      </w:r>
    </w:p>
    <w:p w:rsidR="00243591" w:rsidRDefault="00243591" w:rsidP="00ED218E">
      <w:pPr>
        <w:autoSpaceDE w:val="0"/>
        <w:autoSpaceDN w:val="0"/>
        <w:adjustRightInd w:val="0"/>
        <w:spacing w:after="0"/>
        <w:rPr>
          <w:rFonts w:ascii="Times New Roman" w:hAnsi="Times New Roman" w:cs="Times New Roman"/>
          <w:color w:val="000000"/>
          <w:sz w:val="24"/>
          <w:szCs w:val="24"/>
        </w:rPr>
      </w:pPr>
    </w:p>
    <w:p w:rsidR="007E18E3" w:rsidRDefault="002A7C9E" w:rsidP="00ED218E">
      <w:pPr>
        <w:autoSpaceDE w:val="0"/>
        <w:autoSpaceDN w:val="0"/>
        <w:adjustRightInd w:val="0"/>
        <w:spacing w:after="0"/>
        <w:rPr>
          <w:rFonts w:ascii="Times New Roman" w:hAnsi="Times New Roman" w:cs="Times New Roman"/>
          <w:color w:val="000000"/>
          <w:sz w:val="24"/>
          <w:szCs w:val="24"/>
        </w:rPr>
      </w:pPr>
      <w:r w:rsidRPr="0076522D">
        <w:rPr>
          <w:rFonts w:ascii="Times New Roman" w:hAnsi="Times New Roman" w:cs="Times New Roman"/>
          <w:color w:val="000000"/>
          <w:sz w:val="24"/>
          <w:szCs w:val="24"/>
        </w:rPr>
        <w:t xml:space="preserve">For questions concerning this RFP, please email </w:t>
      </w:r>
      <w:hyperlink r:id="rId14" w:history="1">
        <w:r w:rsidR="0076522D" w:rsidRPr="00A441DA">
          <w:rPr>
            <w:rStyle w:val="Hyperlink"/>
            <w:rFonts w:ascii="Times New Roman" w:hAnsi="Times New Roman" w:cs="Times New Roman"/>
            <w:sz w:val="24"/>
            <w:szCs w:val="24"/>
          </w:rPr>
          <w:t>dsears@duluthmn.gov</w:t>
        </w:r>
      </w:hyperlink>
      <w:r w:rsidRPr="0076522D">
        <w:rPr>
          <w:rFonts w:ascii="Times New Roman" w:hAnsi="Times New Roman" w:cs="Times New Roman"/>
          <w:color w:val="000000"/>
          <w:sz w:val="24"/>
          <w:szCs w:val="24"/>
        </w:rPr>
        <w:t>.</w:t>
      </w:r>
      <w:r w:rsidR="0076522D">
        <w:rPr>
          <w:rFonts w:ascii="Times New Roman" w:hAnsi="Times New Roman" w:cs="Times New Roman"/>
          <w:color w:val="000000"/>
          <w:sz w:val="24"/>
          <w:szCs w:val="24"/>
        </w:rPr>
        <w:t xml:space="preserve"> </w:t>
      </w:r>
    </w:p>
    <w:p w:rsidR="007E18E3" w:rsidRDefault="007E18E3" w:rsidP="00ED218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E18E3" w:rsidRDefault="007E18E3" w:rsidP="00ED218E">
      <w:pPr>
        <w:autoSpaceDE w:val="0"/>
        <w:autoSpaceDN w:val="0"/>
        <w:adjustRightInd w:val="0"/>
        <w:spacing w:after="0"/>
        <w:rPr>
          <w:rFonts w:ascii="Times New Roman" w:hAnsi="Times New Roman" w:cs="Times New Roman"/>
          <w:b/>
          <w:bCs/>
          <w:sz w:val="28"/>
          <w:szCs w:val="28"/>
        </w:rPr>
      </w:pPr>
    </w:p>
    <w:p w:rsidR="007E18E3" w:rsidRDefault="007E18E3" w:rsidP="00ED218E">
      <w:pPr>
        <w:autoSpaceDE w:val="0"/>
        <w:autoSpaceDN w:val="0"/>
        <w:adjustRightInd w:val="0"/>
        <w:spacing w:after="0"/>
        <w:rPr>
          <w:rFonts w:ascii="Times New Roman" w:hAnsi="Times New Roman" w:cs="Times New Roman"/>
          <w:b/>
          <w:bCs/>
          <w:sz w:val="28"/>
          <w:szCs w:val="28"/>
        </w:rPr>
      </w:pPr>
      <w:r w:rsidRPr="007E18E3">
        <w:rPr>
          <w:rFonts w:ascii="Times New Roman" w:hAnsi="Times New Roman" w:cs="Times New Roman"/>
          <w:b/>
          <w:bCs/>
          <w:sz w:val="28"/>
          <w:szCs w:val="28"/>
        </w:rPr>
        <w:t>BACKGROUND</w:t>
      </w:r>
    </w:p>
    <w:p w:rsidR="009601BF" w:rsidRPr="009601BF" w:rsidRDefault="009601BF" w:rsidP="00ED218E">
      <w:pPr>
        <w:spacing w:after="0"/>
        <w:rPr>
          <w:rFonts w:ascii="Times New Roman" w:hAnsi="Times New Roman" w:cs="Times New Roman"/>
          <w:color w:val="000000"/>
          <w:sz w:val="24"/>
          <w:szCs w:val="24"/>
        </w:rPr>
      </w:pPr>
    </w:p>
    <w:p w:rsidR="009601BF" w:rsidRDefault="009601BF" w:rsidP="00ED218E">
      <w:pPr>
        <w:spacing w:after="0"/>
        <w:rPr>
          <w:rFonts w:ascii="Times New Roman" w:hAnsi="Times New Roman" w:cs="Times New Roman"/>
          <w:color w:val="000000"/>
          <w:sz w:val="24"/>
          <w:szCs w:val="24"/>
        </w:rPr>
      </w:pPr>
      <w:r w:rsidRPr="009601BF">
        <w:rPr>
          <w:rFonts w:ascii="Times New Roman" w:hAnsi="Times New Roman" w:cs="Times New Roman"/>
          <w:color w:val="000000"/>
          <w:sz w:val="24"/>
          <w:szCs w:val="24"/>
        </w:rPr>
        <w:t>The following reports are available to Respondents:</w:t>
      </w:r>
    </w:p>
    <w:p w:rsidR="009601BF" w:rsidRPr="009601BF" w:rsidRDefault="009601BF" w:rsidP="00ED218E">
      <w:pPr>
        <w:spacing w:after="0"/>
        <w:rPr>
          <w:rFonts w:ascii="Times New Roman" w:hAnsi="Times New Roman" w:cs="Times New Roman"/>
          <w:color w:val="000000"/>
          <w:sz w:val="24"/>
          <w:szCs w:val="24"/>
        </w:rPr>
      </w:pPr>
    </w:p>
    <w:p w:rsidR="000322AD" w:rsidRDefault="009601BF" w:rsidP="002832E3">
      <w:pPr>
        <w:pStyle w:val="ListParagraph"/>
        <w:numPr>
          <w:ilvl w:val="0"/>
          <w:numId w:val="3"/>
        </w:numPr>
        <w:tabs>
          <w:tab w:val="left" w:pos="990"/>
        </w:tabs>
        <w:rPr>
          <w:rFonts w:ascii="Times New Roman" w:hAnsi="Times New Roman" w:cs="Times New Roman"/>
          <w:color w:val="000000"/>
          <w:sz w:val="24"/>
          <w:szCs w:val="24"/>
        </w:rPr>
      </w:pPr>
      <w:r w:rsidRPr="000322AD">
        <w:rPr>
          <w:rFonts w:ascii="Times New Roman" w:hAnsi="Times New Roman" w:cs="Times New Roman"/>
          <w:color w:val="000000"/>
          <w:sz w:val="24"/>
          <w:szCs w:val="24"/>
        </w:rPr>
        <w:t xml:space="preserve">2011 National Golf Foundation (NGF) review of the Golf Course and its operation. </w:t>
      </w:r>
    </w:p>
    <w:p w:rsidR="009601BF" w:rsidRPr="000322AD" w:rsidRDefault="009601BF" w:rsidP="00ED218E">
      <w:pPr>
        <w:pStyle w:val="ListParagraph"/>
        <w:tabs>
          <w:tab w:val="left" w:pos="990"/>
        </w:tabs>
        <w:ind w:left="810"/>
        <w:rPr>
          <w:rFonts w:ascii="Times New Roman" w:hAnsi="Times New Roman" w:cs="Times New Roman"/>
          <w:color w:val="000000"/>
          <w:sz w:val="24"/>
          <w:szCs w:val="24"/>
        </w:rPr>
      </w:pPr>
    </w:p>
    <w:p w:rsidR="000322AD" w:rsidRDefault="009601BF" w:rsidP="002832E3">
      <w:pPr>
        <w:pStyle w:val="ListParagraph"/>
        <w:numPr>
          <w:ilvl w:val="0"/>
          <w:numId w:val="3"/>
        </w:numPr>
        <w:tabs>
          <w:tab w:val="left" w:pos="990"/>
        </w:tabs>
        <w:rPr>
          <w:rFonts w:ascii="Times New Roman" w:hAnsi="Times New Roman" w:cs="Times New Roman"/>
          <w:color w:val="000000"/>
          <w:sz w:val="24"/>
          <w:szCs w:val="24"/>
        </w:rPr>
      </w:pPr>
      <w:r w:rsidRPr="009601BF">
        <w:rPr>
          <w:rFonts w:ascii="Times New Roman" w:hAnsi="Times New Roman" w:cs="Times New Roman"/>
          <w:color w:val="000000"/>
          <w:sz w:val="24"/>
          <w:szCs w:val="24"/>
        </w:rPr>
        <w:t>2013 Business Plan for the renovation and operation of the Lester Park Golf Course prepared by Sirius Golf Advisors, LLC.</w:t>
      </w:r>
    </w:p>
    <w:p w:rsidR="009601BF" w:rsidRPr="009601BF" w:rsidRDefault="009601BF" w:rsidP="00ED218E">
      <w:pPr>
        <w:pStyle w:val="ListParagraph"/>
        <w:tabs>
          <w:tab w:val="left" w:pos="990"/>
        </w:tabs>
        <w:ind w:left="810"/>
        <w:rPr>
          <w:rFonts w:ascii="Times New Roman" w:hAnsi="Times New Roman" w:cs="Times New Roman"/>
          <w:color w:val="000000"/>
          <w:sz w:val="24"/>
          <w:szCs w:val="24"/>
        </w:rPr>
      </w:pPr>
    </w:p>
    <w:p w:rsidR="009601BF" w:rsidRDefault="009601BF" w:rsidP="002832E3">
      <w:pPr>
        <w:pStyle w:val="ListParagraph"/>
        <w:numPr>
          <w:ilvl w:val="0"/>
          <w:numId w:val="3"/>
        </w:numPr>
        <w:tabs>
          <w:tab w:val="left" w:pos="990"/>
        </w:tabs>
        <w:rPr>
          <w:rFonts w:ascii="Times New Roman" w:hAnsi="Times New Roman" w:cs="Times New Roman"/>
          <w:sz w:val="24"/>
        </w:rPr>
      </w:pPr>
      <w:r w:rsidRPr="00F702E6">
        <w:rPr>
          <w:rFonts w:ascii="Times New Roman" w:hAnsi="Times New Roman" w:cs="Times New Roman"/>
          <w:i/>
          <w:sz w:val="24"/>
        </w:rPr>
        <w:t xml:space="preserve">Land – Conceptual Reuse Analysis </w:t>
      </w:r>
      <w:r w:rsidRPr="00F702E6">
        <w:rPr>
          <w:rFonts w:ascii="Times New Roman" w:hAnsi="Times New Roman" w:cs="Times New Roman"/>
          <w:sz w:val="24"/>
        </w:rPr>
        <w:t>in 2013</w:t>
      </w:r>
    </w:p>
    <w:p w:rsidR="000322AD" w:rsidRPr="000322AD" w:rsidRDefault="000322AD" w:rsidP="00ED218E">
      <w:pPr>
        <w:pStyle w:val="ListParagraph"/>
        <w:rPr>
          <w:rFonts w:ascii="Times New Roman" w:hAnsi="Times New Roman" w:cs="Times New Roman"/>
          <w:sz w:val="24"/>
        </w:rPr>
      </w:pPr>
    </w:p>
    <w:p w:rsidR="000322AD" w:rsidRDefault="000322AD" w:rsidP="002832E3">
      <w:pPr>
        <w:pStyle w:val="ListParagraph"/>
        <w:numPr>
          <w:ilvl w:val="0"/>
          <w:numId w:val="3"/>
        </w:numPr>
        <w:tabs>
          <w:tab w:val="left" w:pos="990"/>
        </w:tabs>
        <w:rPr>
          <w:rFonts w:ascii="Times New Roman" w:hAnsi="Times New Roman" w:cs="Times New Roman"/>
          <w:color w:val="000000"/>
          <w:sz w:val="24"/>
          <w:szCs w:val="24"/>
        </w:rPr>
      </w:pPr>
      <w:r w:rsidRPr="00D54F38">
        <w:rPr>
          <w:rFonts w:ascii="Times New Roman" w:hAnsi="Times New Roman" w:cs="Times New Roman"/>
          <w:i/>
          <w:color w:val="000000"/>
          <w:sz w:val="24"/>
          <w:szCs w:val="24"/>
        </w:rPr>
        <w:t>Workforce Housing Needs in Duluth</w:t>
      </w:r>
      <w:r w:rsidRPr="00D54F38">
        <w:rPr>
          <w:rFonts w:ascii="Times New Roman" w:hAnsi="Times New Roman" w:cs="Times New Roman"/>
          <w:color w:val="000000"/>
          <w:sz w:val="24"/>
          <w:szCs w:val="24"/>
        </w:rPr>
        <w:t xml:space="preserve"> report completed by </w:t>
      </w:r>
      <w:proofErr w:type="spellStart"/>
      <w:r w:rsidRPr="00D54F38">
        <w:rPr>
          <w:rFonts w:ascii="Times New Roman" w:hAnsi="Times New Roman" w:cs="Times New Roman"/>
          <w:color w:val="000000"/>
          <w:sz w:val="24"/>
          <w:szCs w:val="24"/>
        </w:rPr>
        <w:t>Maxfield</w:t>
      </w:r>
      <w:proofErr w:type="spellEnd"/>
      <w:r w:rsidRPr="00D54F38">
        <w:rPr>
          <w:rFonts w:ascii="Times New Roman" w:hAnsi="Times New Roman" w:cs="Times New Roman"/>
          <w:color w:val="000000"/>
          <w:sz w:val="24"/>
          <w:szCs w:val="24"/>
        </w:rPr>
        <w:t xml:space="preserve"> Research in April 2014</w:t>
      </w:r>
    </w:p>
    <w:p w:rsidR="000322AD" w:rsidRPr="000322AD" w:rsidRDefault="000322AD" w:rsidP="00ED218E">
      <w:pPr>
        <w:pStyle w:val="ListParagraph"/>
        <w:rPr>
          <w:rFonts w:ascii="Times New Roman" w:hAnsi="Times New Roman" w:cs="Times New Roman"/>
          <w:color w:val="000000"/>
          <w:sz w:val="24"/>
          <w:szCs w:val="24"/>
        </w:rPr>
      </w:pPr>
    </w:p>
    <w:p w:rsidR="003F1611" w:rsidRPr="00993EAC" w:rsidRDefault="003F1611" w:rsidP="00ED218E">
      <w:pPr>
        <w:rPr>
          <w:rFonts w:ascii="Times New Roman" w:hAnsi="Times New Roman" w:cs="Times New Roman"/>
          <w:b/>
          <w:sz w:val="24"/>
        </w:rPr>
      </w:pPr>
      <w:r w:rsidRPr="00993EAC">
        <w:rPr>
          <w:rFonts w:ascii="Times New Roman" w:hAnsi="Times New Roman" w:cs="Times New Roman"/>
          <w:b/>
          <w:sz w:val="24"/>
          <w:u w:val="single"/>
        </w:rPr>
        <w:t>Mixed-Use Housing</w:t>
      </w:r>
      <w:r w:rsidRPr="00993EAC">
        <w:rPr>
          <w:rFonts w:ascii="Times New Roman" w:hAnsi="Times New Roman" w:cs="Times New Roman"/>
          <w:b/>
          <w:sz w:val="24"/>
        </w:rPr>
        <w:t>:</w:t>
      </w:r>
    </w:p>
    <w:p w:rsidR="002C536E" w:rsidRDefault="002C536E" w:rsidP="00ED218E">
      <w:pPr>
        <w:numPr>
          <w:ilvl w:val="0"/>
          <w:numId w:val="1"/>
        </w:numPr>
        <w:tabs>
          <w:tab w:val="clear" w:pos="1425"/>
        </w:tabs>
        <w:spacing w:after="0"/>
        <w:ind w:left="360" w:firstLine="0"/>
        <w:rPr>
          <w:rFonts w:ascii="Times New Roman" w:hAnsi="Times New Roman" w:cs="Times New Roman"/>
          <w:sz w:val="24"/>
        </w:rPr>
      </w:pPr>
      <w:r w:rsidRPr="00F702E6">
        <w:rPr>
          <w:rFonts w:ascii="Times New Roman" w:hAnsi="Times New Roman" w:cs="Times New Roman"/>
          <w:sz w:val="24"/>
        </w:rPr>
        <w:t>Concept</w:t>
      </w:r>
    </w:p>
    <w:p w:rsidR="00993EAC" w:rsidRPr="00F702E6" w:rsidRDefault="00993EAC" w:rsidP="00ED218E">
      <w:pPr>
        <w:spacing w:after="0"/>
        <w:ind w:left="360"/>
        <w:rPr>
          <w:rFonts w:ascii="Times New Roman" w:hAnsi="Times New Roman" w:cs="Times New Roman"/>
          <w:sz w:val="24"/>
        </w:rPr>
      </w:pPr>
    </w:p>
    <w:p w:rsidR="002C536E" w:rsidRPr="00F702E6" w:rsidRDefault="002C536E" w:rsidP="00ED218E">
      <w:pPr>
        <w:ind w:left="360"/>
        <w:rPr>
          <w:rFonts w:ascii="Times New Roman" w:hAnsi="Times New Roman" w:cs="Times New Roman"/>
          <w:sz w:val="24"/>
          <w:szCs w:val="24"/>
        </w:rPr>
      </w:pPr>
      <w:r w:rsidRPr="00F702E6">
        <w:rPr>
          <w:rFonts w:ascii="Times New Roman" w:hAnsi="Times New Roman" w:cs="Times New Roman"/>
          <w:sz w:val="24"/>
          <w:szCs w:val="24"/>
        </w:rPr>
        <w:t xml:space="preserve">The concept of a Mixed-Use Development on the Lester Park golf course began through the assessment of the operations of the Lester Park golf course and opportunities to repurpose the site. </w:t>
      </w:r>
      <w:r w:rsidR="00D37462">
        <w:rPr>
          <w:rFonts w:ascii="Times New Roman" w:hAnsi="Times New Roman" w:cs="Times New Roman"/>
          <w:sz w:val="24"/>
          <w:szCs w:val="24"/>
        </w:rPr>
        <w:t xml:space="preserve">The City is evaluating its golf operations, currently carried out at two public golf course sites, </w:t>
      </w:r>
      <w:proofErr w:type="spellStart"/>
      <w:r w:rsidR="00D37462">
        <w:rPr>
          <w:rFonts w:ascii="Times New Roman" w:hAnsi="Times New Roman" w:cs="Times New Roman"/>
          <w:sz w:val="24"/>
          <w:szCs w:val="24"/>
        </w:rPr>
        <w:t>Enger</w:t>
      </w:r>
      <w:proofErr w:type="spellEnd"/>
      <w:r w:rsidR="00D37462">
        <w:rPr>
          <w:rFonts w:ascii="Times New Roman" w:hAnsi="Times New Roman" w:cs="Times New Roman"/>
          <w:sz w:val="24"/>
          <w:szCs w:val="24"/>
        </w:rPr>
        <w:t xml:space="preserve"> golf course in the central part of Duluth and Lester golf course in the eastern part of Duluth.  The City is in the process of determining how best to allocate its resources in providing golfing amenities to the community.  </w:t>
      </w:r>
      <w:r w:rsidRPr="00F702E6">
        <w:rPr>
          <w:rFonts w:ascii="Times New Roman" w:hAnsi="Times New Roman" w:cs="Times New Roman"/>
          <w:sz w:val="24"/>
          <w:szCs w:val="24"/>
        </w:rPr>
        <w:t>The City will review and consider all viable options.</w:t>
      </w:r>
    </w:p>
    <w:p w:rsidR="002C536E" w:rsidRPr="00F702E6" w:rsidRDefault="002C536E" w:rsidP="00ED218E">
      <w:pPr>
        <w:ind w:left="360"/>
        <w:rPr>
          <w:rFonts w:ascii="Times New Roman" w:hAnsi="Times New Roman" w:cs="Times New Roman"/>
          <w:sz w:val="24"/>
          <w:szCs w:val="24"/>
        </w:rPr>
      </w:pPr>
      <w:r w:rsidRPr="00F702E6">
        <w:rPr>
          <w:rFonts w:ascii="Times New Roman" w:hAnsi="Times New Roman" w:cs="Times New Roman"/>
          <w:sz w:val="24"/>
          <w:szCs w:val="24"/>
        </w:rPr>
        <w:t xml:space="preserve">At a February 2014 Housing Summit, community participants organized around the need to meet the growing demand in Duluth’s housing market due to demographic changes and an increase in job growth which will attract employees from outside of the city. The City wishes to encourage a developer to take this concept of residential and commercial development to design and develop housing/commercial/retail/office for a portion or the entirety of the site.  </w:t>
      </w:r>
    </w:p>
    <w:p w:rsidR="002C536E" w:rsidRDefault="002C536E" w:rsidP="00ED218E">
      <w:pPr>
        <w:numPr>
          <w:ilvl w:val="0"/>
          <w:numId w:val="1"/>
        </w:numPr>
        <w:tabs>
          <w:tab w:val="clear" w:pos="1425"/>
        </w:tabs>
        <w:spacing w:after="0"/>
        <w:ind w:left="360" w:firstLine="0"/>
        <w:rPr>
          <w:rFonts w:ascii="Times New Roman" w:hAnsi="Times New Roman" w:cs="Times New Roman"/>
          <w:sz w:val="24"/>
        </w:rPr>
      </w:pPr>
      <w:r w:rsidRPr="00F702E6">
        <w:rPr>
          <w:rFonts w:ascii="Times New Roman" w:hAnsi="Times New Roman" w:cs="Times New Roman"/>
          <w:sz w:val="24"/>
        </w:rPr>
        <w:t>Land Assembly</w:t>
      </w:r>
    </w:p>
    <w:p w:rsidR="00993EAC" w:rsidRPr="00F702E6" w:rsidRDefault="00993EAC" w:rsidP="00ED218E">
      <w:pPr>
        <w:spacing w:after="0"/>
        <w:ind w:left="360"/>
        <w:rPr>
          <w:rFonts w:ascii="Times New Roman" w:hAnsi="Times New Roman" w:cs="Times New Roman"/>
          <w:sz w:val="24"/>
        </w:rPr>
      </w:pPr>
    </w:p>
    <w:p w:rsidR="002C536E" w:rsidRPr="00F702E6" w:rsidRDefault="002C536E" w:rsidP="00ED218E">
      <w:pPr>
        <w:ind w:left="360"/>
        <w:rPr>
          <w:rFonts w:ascii="Times New Roman" w:hAnsi="Times New Roman" w:cs="Times New Roman"/>
          <w:sz w:val="24"/>
        </w:rPr>
      </w:pPr>
      <w:r w:rsidRPr="00F702E6">
        <w:rPr>
          <w:rFonts w:ascii="Times New Roman" w:hAnsi="Times New Roman" w:cs="Times New Roman"/>
          <w:sz w:val="24"/>
        </w:rPr>
        <w:t>The site consists of land totaling approximately 268</w:t>
      </w:r>
      <w:r w:rsidR="008A508D">
        <w:rPr>
          <w:rFonts w:ascii="Times New Roman" w:hAnsi="Times New Roman" w:cs="Times New Roman"/>
          <w:sz w:val="24"/>
        </w:rPr>
        <w:t xml:space="preserve"> </w:t>
      </w:r>
      <w:r w:rsidRPr="00F702E6">
        <w:rPr>
          <w:rFonts w:ascii="Times New Roman" w:hAnsi="Times New Roman" w:cs="Times New Roman"/>
          <w:sz w:val="24"/>
        </w:rPr>
        <w:t>acres that features an elongated shape extending about 1/3 mile in breadth by 1 mile in length. The property as a whole undulates steadily downward in elevation (250 feet) from its northerly boundary (930 foot elevation) to its southerly boundary (680 foot elevation). Its westerly boundary is defined by the Lester Rive</w:t>
      </w:r>
      <w:r w:rsidR="00993EAC">
        <w:rPr>
          <w:rFonts w:ascii="Times New Roman" w:hAnsi="Times New Roman" w:cs="Times New Roman"/>
          <w:sz w:val="24"/>
        </w:rPr>
        <w:t>r</w:t>
      </w:r>
      <w:r w:rsidRPr="00F702E6">
        <w:rPr>
          <w:rFonts w:ascii="Times New Roman" w:hAnsi="Times New Roman" w:cs="Times New Roman"/>
          <w:sz w:val="24"/>
        </w:rPr>
        <w:t xml:space="preserve"> Road and its southerly boundary by East Superior Street and Minnesota Highway 61.</w:t>
      </w:r>
    </w:p>
    <w:p w:rsidR="002C536E" w:rsidRPr="00F702E6" w:rsidRDefault="002C536E" w:rsidP="00ED218E">
      <w:pPr>
        <w:ind w:firstLine="360"/>
        <w:rPr>
          <w:rFonts w:ascii="Times New Roman" w:hAnsi="Times New Roman" w:cs="Times New Roman"/>
          <w:sz w:val="24"/>
        </w:rPr>
      </w:pPr>
      <w:r w:rsidRPr="00F702E6">
        <w:rPr>
          <w:rFonts w:ascii="Times New Roman" w:hAnsi="Times New Roman" w:cs="Times New Roman"/>
          <w:sz w:val="24"/>
        </w:rPr>
        <w:lastRenderedPageBreak/>
        <w:t xml:space="preserve">The site is available for consideration by a developer in whole or in part.    </w:t>
      </w:r>
    </w:p>
    <w:p w:rsidR="002C536E" w:rsidRDefault="002C536E" w:rsidP="00BF2FC7">
      <w:pPr>
        <w:spacing w:after="0"/>
        <w:ind w:left="360"/>
        <w:rPr>
          <w:rFonts w:ascii="Times New Roman" w:hAnsi="Times New Roman" w:cs="Times New Roman"/>
          <w:sz w:val="24"/>
        </w:rPr>
      </w:pPr>
      <w:r w:rsidRPr="00F702E6">
        <w:rPr>
          <w:rFonts w:ascii="Times New Roman" w:hAnsi="Times New Roman" w:cs="Times New Roman"/>
          <w:sz w:val="24"/>
        </w:rPr>
        <w:t xml:space="preserve">Public utilities, including water, are in existence on the southwest corner of the site leading to the club house. The remainder of the site is </w:t>
      </w:r>
      <w:r w:rsidR="00D37462">
        <w:rPr>
          <w:rFonts w:ascii="Times New Roman" w:hAnsi="Times New Roman" w:cs="Times New Roman"/>
          <w:sz w:val="24"/>
        </w:rPr>
        <w:t xml:space="preserve">currently </w:t>
      </w:r>
      <w:r w:rsidRPr="00F702E6">
        <w:rPr>
          <w:rFonts w:ascii="Times New Roman" w:hAnsi="Times New Roman" w:cs="Times New Roman"/>
          <w:sz w:val="24"/>
        </w:rPr>
        <w:t xml:space="preserve">lacking utilities. </w:t>
      </w:r>
    </w:p>
    <w:p w:rsidR="00BF2FC7" w:rsidRPr="00F702E6" w:rsidRDefault="00BF2FC7" w:rsidP="00BF2FC7">
      <w:pPr>
        <w:spacing w:after="0"/>
        <w:ind w:left="360"/>
        <w:rPr>
          <w:rFonts w:ascii="Times New Roman" w:hAnsi="Times New Roman" w:cs="Times New Roman"/>
          <w:sz w:val="24"/>
        </w:rPr>
      </w:pPr>
    </w:p>
    <w:p w:rsidR="002C536E" w:rsidRDefault="002C536E" w:rsidP="00BF2FC7">
      <w:pPr>
        <w:numPr>
          <w:ilvl w:val="0"/>
          <w:numId w:val="1"/>
        </w:numPr>
        <w:tabs>
          <w:tab w:val="clear" w:pos="1425"/>
        </w:tabs>
        <w:spacing w:after="0"/>
        <w:ind w:left="360" w:firstLine="0"/>
        <w:rPr>
          <w:rFonts w:ascii="Times New Roman" w:hAnsi="Times New Roman" w:cs="Times New Roman"/>
          <w:sz w:val="24"/>
        </w:rPr>
      </w:pPr>
      <w:r w:rsidRPr="00F702E6">
        <w:rPr>
          <w:rFonts w:ascii="Times New Roman" w:hAnsi="Times New Roman" w:cs="Times New Roman"/>
          <w:sz w:val="24"/>
        </w:rPr>
        <w:t>Zoning</w:t>
      </w:r>
    </w:p>
    <w:p w:rsidR="00BF2FC7" w:rsidRDefault="00BF2FC7" w:rsidP="00BF2FC7">
      <w:pPr>
        <w:spacing w:after="0"/>
        <w:ind w:left="360"/>
        <w:rPr>
          <w:rFonts w:ascii="Times New Roman" w:hAnsi="Times New Roman" w:cs="Times New Roman"/>
          <w:sz w:val="24"/>
        </w:rPr>
      </w:pPr>
    </w:p>
    <w:p w:rsidR="002C536E" w:rsidRDefault="002C536E" w:rsidP="00BF2FC7">
      <w:pPr>
        <w:spacing w:after="0"/>
        <w:ind w:left="360"/>
        <w:rPr>
          <w:rFonts w:ascii="Times New Roman" w:hAnsi="Times New Roman" w:cs="Times New Roman"/>
          <w:sz w:val="24"/>
        </w:rPr>
      </w:pPr>
      <w:r w:rsidRPr="00F702E6">
        <w:rPr>
          <w:rFonts w:ascii="Times New Roman" w:hAnsi="Times New Roman" w:cs="Times New Roman"/>
          <w:sz w:val="24"/>
        </w:rPr>
        <w:t xml:space="preserve">The site is currently preserved as recreational use and will need to be rezoned as necessary for mixed use commercial and housing development. This would require review by the Duluth Planning Commission and approval from the City Council.   </w:t>
      </w:r>
    </w:p>
    <w:p w:rsidR="00BF2FC7" w:rsidRPr="00F702E6" w:rsidRDefault="00BF2FC7" w:rsidP="00BF2FC7">
      <w:pPr>
        <w:spacing w:after="0"/>
        <w:ind w:left="360"/>
        <w:rPr>
          <w:rFonts w:ascii="Times New Roman" w:hAnsi="Times New Roman" w:cs="Times New Roman"/>
          <w:sz w:val="24"/>
        </w:rPr>
      </w:pPr>
    </w:p>
    <w:p w:rsidR="002C536E" w:rsidRDefault="002C536E" w:rsidP="00BF2FC7">
      <w:pPr>
        <w:numPr>
          <w:ilvl w:val="0"/>
          <w:numId w:val="1"/>
        </w:numPr>
        <w:tabs>
          <w:tab w:val="clear" w:pos="1425"/>
        </w:tabs>
        <w:spacing w:after="0"/>
        <w:ind w:left="360" w:firstLine="0"/>
        <w:rPr>
          <w:rFonts w:ascii="Times New Roman" w:hAnsi="Times New Roman" w:cs="Times New Roman"/>
          <w:sz w:val="24"/>
        </w:rPr>
      </w:pPr>
      <w:r w:rsidRPr="00F702E6">
        <w:rPr>
          <w:rFonts w:ascii="Times New Roman" w:hAnsi="Times New Roman" w:cs="Times New Roman"/>
          <w:sz w:val="24"/>
        </w:rPr>
        <w:t>Previous Efforts</w:t>
      </w:r>
    </w:p>
    <w:p w:rsidR="00993EAC" w:rsidRPr="00F702E6" w:rsidRDefault="00993EAC" w:rsidP="00BF2FC7">
      <w:pPr>
        <w:spacing w:after="0"/>
        <w:ind w:left="360"/>
        <w:rPr>
          <w:rFonts w:ascii="Times New Roman" w:hAnsi="Times New Roman" w:cs="Times New Roman"/>
          <w:sz w:val="24"/>
        </w:rPr>
      </w:pPr>
    </w:p>
    <w:p w:rsidR="002C536E" w:rsidRDefault="002C536E" w:rsidP="00BF2FC7">
      <w:pPr>
        <w:spacing w:after="0"/>
        <w:ind w:left="360"/>
        <w:rPr>
          <w:rFonts w:ascii="Times New Roman" w:hAnsi="Times New Roman" w:cs="Times New Roman"/>
          <w:sz w:val="24"/>
        </w:rPr>
      </w:pPr>
      <w:r w:rsidRPr="00F702E6">
        <w:rPr>
          <w:rFonts w:ascii="Times New Roman" w:hAnsi="Times New Roman" w:cs="Times New Roman"/>
          <w:sz w:val="24"/>
        </w:rPr>
        <w:t>The City commissioned the</w:t>
      </w:r>
      <w:r w:rsidRPr="00F702E6">
        <w:rPr>
          <w:rFonts w:ascii="Times New Roman" w:hAnsi="Times New Roman" w:cs="Times New Roman"/>
          <w:i/>
          <w:sz w:val="24"/>
        </w:rPr>
        <w:t xml:space="preserve"> Land – Conceptual Reuse Analysis </w:t>
      </w:r>
      <w:r w:rsidRPr="00F702E6">
        <w:rPr>
          <w:rFonts w:ascii="Times New Roman" w:hAnsi="Times New Roman" w:cs="Times New Roman"/>
          <w:sz w:val="24"/>
        </w:rPr>
        <w:t xml:space="preserve">in 2013 which included preliminary work including a land survey and analysis for potential repurposing of the golf course in whole or in part. </w:t>
      </w:r>
    </w:p>
    <w:p w:rsidR="00BF2FC7" w:rsidRPr="00F702E6" w:rsidRDefault="00BF2FC7" w:rsidP="00BF2FC7">
      <w:pPr>
        <w:spacing w:after="0"/>
        <w:ind w:left="360"/>
        <w:rPr>
          <w:rFonts w:ascii="Times New Roman" w:hAnsi="Times New Roman" w:cs="Times New Roman"/>
          <w:sz w:val="24"/>
        </w:rPr>
      </w:pPr>
    </w:p>
    <w:p w:rsidR="002C536E" w:rsidRPr="00F702E6" w:rsidRDefault="002C536E" w:rsidP="00ED218E">
      <w:pPr>
        <w:numPr>
          <w:ilvl w:val="0"/>
          <w:numId w:val="1"/>
        </w:numPr>
        <w:tabs>
          <w:tab w:val="clear" w:pos="1425"/>
        </w:tabs>
        <w:spacing w:after="0"/>
        <w:ind w:left="360" w:firstLine="0"/>
        <w:rPr>
          <w:rFonts w:ascii="Times New Roman" w:hAnsi="Times New Roman" w:cs="Times New Roman"/>
          <w:sz w:val="24"/>
        </w:rPr>
      </w:pPr>
      <w:r w:rsidRPr="00F702E6">
        <w:rPr>
          <w:rFonts w:ascii="Times New Roman" w:hAnsi="Times New Roman" w:cs="Times New Roman"/>
          <w:sz w:val="24"/>
        </w:rPr>
        <w:t>Assistance to be Provided to the Developer</w:t>
      </w:r>
    </w:p>
    <w:p w:rsidR="002C536E" w:rsidRPr="00F702E6" w:rsidRDefault="002C536E" w:rsidP="00ED218E">
      <w:pPr>
        <w:pStyle w:val="BodyTextIndent"/>
        <w:spacing w:line="276" w:lineRule="auto"/>
        <w:ind w:left="0"/>
        <w:rPr>
          <w:sz w:val="24"/>
        </w:rPr>
      </w:pPr>
    </w:p>
    <w:p w:rsidR="002C536E" w:rsidRDefault="002C536E" w:rsidP="00ED218E">
      <w:pPr>
        <w:autoSpaceDE w:val="0"/>
        <w:autoSpaceDN w:val="0"/>
        <w:adjustRightInd w:val="0"/>
        <w:spacing w:after="0"/>
        <w:ind w:left="360"/>
        <w:rPr>
          <w:sz w:val="24"/>
        </w:rPr>
      </w:pPr>
      <w:r w:rsidRPr="00F702E6">
        <w:rPr>
          <w:rFonts w:ascii="Times New Roman" w:hAnsi="Times New Roman" w:cs="Times New Roman"/>
          <w:sz w:val="24"/>
        </w:rPr>
        <w:t>Land will be made available to th</w:t>
      </w:r>
      <w:r w:rsidR="00517BEB">
        <w:rPr>
          <w:rFonts w:ascii="Times New Roman" w:hAnsi="Times New Roman" w:cs="Times New Roman"/>
          <w:sz w:val="24"/>
        </w:rPr>
        <w:t>e developer at a negotiated price</w:t>
      </w:r>
      <w:r w:rsidRPr="00F702E6">
        <w:rPr>
          <w:rFonts w:ascii="Times New Roman" w:hAnsi="Times New Roman" w:cs="Times New Roman"/>
          <w:sz w:val="24"/>
        </w:rPr>
        <w:t>, which should be described in the dev</w:t>
      </w:r>
      <w:r w:rsidR="00517BEB">
        <w:rPr>
          <w:rFonts w:ascii="Times New Roman" w:hAnsi="Times New Roman" w:cs="Times New Roman"/>
          <w:sz w:val="24"/>
        </w:rPr>
        <w:t>eloper’s proposal. The City may</w:t>
      </w:r>
      <w:r w:rsidRPr="00F702E6">
        <w:rPr>
          <w:rFonts w:ascii="Times New Roman" w:hAnsi="Times New Roman" w:cs="Times New Roman"/>
          <w:sz w:val="24"/>
        </w:rPr>
        <w:t xml:space="preserve"> consider the potential establishment of a Tax Increment Finance District if deemed necessary, subject to approval by the Duluth Economic Development Authority and the Duluth City Council, to support financing of the development. Other financing options should and will be reviewed for applicability to this project. City staff assistance will be provided to ensure project success.</w:t>
      </w:r>
    </w:p>
    <w:p w:rsidR="003F1611" w:rsidRDefault="003F1611" w:rsidP="00ED218E">
      <w:pPr>
        <w:autoSpaceDE w:val="0"/>
        <w:autoSpaceDN w:val="0"/>
        <w:adjustRightInd w:val="0"/>
        <w:spacing w:after="0"/>
        <w:rPr>
          <w:sz w:val="24"/>
        </w:rPr>
      </w:pPr>
    </w:p>
    <w:p w:rsidR="003F1611" w:rsidRPr="00993EAC" w:rsidRDefault="003F1611" w:rsidP="00ED218E">
      <w:pPr>
        <w:autoSpaceDE w:val="0"/>
        <w:autoSpaceDN w:val="0"/>
        <w:adjustRightInd w:val="0"/>
        <w:spacing w:after="0"/>
        <w:rPr>
          <w:rFonts w:ascii="Times New Roman" w:hAnsi="Times New Roman" w:cs="Times New Roman"/>
          <w:b/>
          <w:sz w:val="24"/>
          <w:szCs w:val="24"/>
          <w:u w:val="single"/>
        </w:rPr>
      </w:pPr>
      <w:r w:rsidRPr="00993EAC">
        <w:rPr>
          <w:rFonts w:ascii="Times New Roman" w:hAnsi="Times New Roman" w:cs="Times New Roman"/>
          <w:b/>
          <w:sz w:val="24"/>
          <w:szCs w:val="24"/>
          <w:u w:val="single"/>
        </w:rPr>
        <w:t>Golf C</w:t>
      </w:r>
      <w:r w:rsidR="00517BEB">
        <w:rPr>
          <w:rFonts w:ascii="Times New Roman" w:hAnsi="Times New Roman" w:cs="Times New Roman"/>
          <w:b/>
          <w:sz w:val="24"/>
          <w:szCs w:val="24"/>
          <w:u w:val="single"/>
        </w:rPr>
        <w:t>ourse Development Overview</w:t>
      </w:r>
      <w:r w:rsidRPr="00993EAC">
        <w:rPr>
          <w:rFonts w:ascii="Times New Roman" w:hAnsi="Times New Roman" w:cs="Times New Roman"/>
          <w:b/>
          <w:sz w:val="24"/>
          <w:szCs w:val="24"/>
          <w:u w:val="single"/>
        </w:rPr>
        <w:t>:</w:t>
      </w:r>
    </w:p>
    <w:p w:rsidR="008B6F90" w:rsidRPr="00993EAC" w:rsidRDefault="008B6F90" w:rsidP="00ED218E">
      <w:pPr>
        <w:autoSpaceDE w:val="0"/>
        <w:autoSpaceDN w:val="0"/>
        <w:adjustRightInd w:val="0"/>
        <w:spacing w:after="0"/>
        <w:rPr>
          <w:rFonts w:ascii="Times New Roman" w:hAnsi="Times New Roman" w:cs="Times New Roman"/>
          <w:sz w:val="24"/>
          <w:szCs w:val="24"/>
        </w:rPr>
      </w:pPr>
    </w:p>
    <w:p w:rsidR="006867F3" w:rsidRDefault="006867F3" w:rsidP="00ED218E">
      <w:pPr>
        <w:autoSpaceDE w:val="0"/>
        <w:autoSpaceDN w:val="0"/>
        <w:adjustRightInd w:val="0"/>
        <w:spacing w:after="0"/>
        <w:rPr>
          <w:rFonts w:ascii="Times New Roman" w:hAnsi="Times New Roman" w:cs="Times New Roman"/>
          <w:sz w:val="24"/>
          <w:szCs w:val="24"/>
        </w:rPr>
      </w:pPr>
      <w:r w:rsidRPr="00993EAC">
        <w:rPr>
          <w:rFonts w:ascii="Times New Roman" w:hAnsi="Times New Roman" w:cs="Times New Roman"/>
          <w:sz w:val="24"/>
          <w:szCs w:val="24"/>
        </w:rPr>
        <w:t xml:space="preserve">The </w:t>
      </w:r>
      <w:r w:rsidR="00993EAC">
        <w:rPr>
          <w:rFonts w:ascii="Times New Roman" w:hAnsi="Times New Roman" w:cs="Times New Roman"/>
          <w:sz w:val="24"/>
          <w:szCs w:val="24"/>
        </w:rPr>
        <w:t>Golf Course is</w:t>
      </w:r>
      <w:r w:rsidRPr="00993EAC">
        <w:rPr>
          <w:rFonts w:ascii="Times New Roman" w:hAnsi="Times New Roman" w:cs="Times New Roman"/>
          <w:sz w:val="24"/>
          <w:szCs w:val="24"/>
        </w:rPr>
        <w:t xml:space="preserve"> currently professionally managed by PGM Golf Management.</w:t>
      </w:r>
      <w:r w:rsidR="009B13BE">
        <w:rPr>
          <w:rFonts w:ascii="Times New Roman" w:hAnsi="Times New Roman" w:cs="Times New Roman"/>
          <w:sz w:val="24"/>
          <w:szCs w:val="24"/>
        </w:rPr>
        <w:t xml:space="preserve"> In combination with a residential development proposal, d</w:t>
      </w:r>
      <w:r w:rsidR="008A534F">
        <w:rPr>
          <w:rFonts w:ascii="Times New Roman" w:hAnsi="Times New Roman" w:cs="Times New Roman"/>
          <w:sz w:val="24"/>
          <w:szCs w:val="24"/>
        </w:rPr>
        <w:t>evelopers may propose to discontinue all golf operations, continue golf operations in Developer’s ownership, or continue golf operations in City ownership.</w:t>
      </w:r>
    </w:p>
    <w:p w:rsidR="00BF2FC7" w:rsidRPr="00993EAC" w:rsidRDefault="00BF2FC7" w:rsidP="00ED218E">
      <w:pPr>
        <w:autoSpaceDE w:val="0"/>
        <w:autoSpaceDN w:val="0"/>
        <w:adjustRightInd w:val="0"/>
        <w:spacing w:after="0"/>
        <w:rPr>
          <w:rFonts w:ascii="Times New Roman" w:hAnsi="Times New Roman" w:cs="Times New Roman"/>
          <w:sz w:val="24"/>
          <w:szCs w:val="24"/>
        </w:rPr>
      </w:pPr>
    </w:p>
    <w:p w:rsidR="008B6F90" w:rsidRPr="00993EAC" w:rsidRDefault="0065208F" w:rsidP="00ED218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Developers who propos</w:t>
      </w:r>
      <w:r w:rsidR="008A534F">
        <w:rPr>
          <w:rFonts w:ascii="Times New Roman" w:hAnsi="Times New Roman" w:cs="Times New Roman"/>
          <w:sz w:val="24"/>
          <w:szCs w:val="24"/>
        </w:rPr>
        <w:t>e continuation of a golf operation</w:t>
      </w:r>
      <w:r>
        <w:rPr>
          <w:rFonts w:ascii="Times New Roman" w:hAnsi="Times New Roman" w:cs="Times New Roman"/>
          <w:sz w:val="24"/>
          <w:szCs w:val="24"/>
        </w:rPr>
        <w:t xml:space="preserve"> in City ownership must be willing to enter into a long-term lease with the City and make significant capital improvements to the facility. </w:t>
      </w:r>
      <w:r w:rsidR="002900FD">
        <w:rPr>
          <w:rFonts w:ascii="Times New Roman" w:hAnsi="Times New Roman" w:cs="Times New Roman"/>
          <w:sz w:val="24"/>
          <w:szCs w:val="24"/>
        </w:rPr>
        <w:t xml:space="preserve">In the event the Developer </w:t>
      </w:r>
      <w:r>
        <w:rPr>
          <w:rFonts w:ascii="Times New Roman" w:hAnsi="Times New Roman" w:cs="Times New Roman"/>
          <w:sz w:val="24"/>
          <w:szCs w:val="24"/>
        </w:rPr>
        <w:t xml:space="preserve">proposes </w:t>
      </w:r>
      <w:r w:rsidR="002900FD">
        <w:rPr>
          <w:rFonts w:ascii="Times New Roman" w:hAnsi="Times New Roman" w:cs="Times New Roman"/>
          <w:sz w:val="24"/>
          <w:szCs w:val="24"/>
        </w:rPr>
        <w:t xml:space="preserve">combination housing development and golf operation, which can be either owned and operated by the Developer or, accomplished by entering into a long-term lease with the City, </w:t>
      </w:r>
      <w:r w:rsidR="002900FD" w:rsidRPr="00993EAC">
        <w:rPr>
          <w:rFonts w:ascii="Times New Roman" w:hAnsi="Times New Roman" w:cs="Times New Roman"/>
          <w:sz w:val="24"/>
          <w:szCs w:val="24"/>
        </w:rPr>
        <w:t>which is anticipated to be at least 20 years</w:t>
      </w:r>
      <w:r w:rsidR="002900FD">
        <w:rPr>
          <w:rFonts w:ascii="Times New Roman" w:hAnsi="Times New Roman" w:cs="Times New Roman"/>
          <w:sz w:val="24"/>
          <w:szCs w:val="24"/>
        </w:rPr>
        <w:t>, t</w:t>
      </w:r>
      <w:r w:rsidR="002900FD" w:rsidRPr="00993EAC">
        <w:rPr>
          <w:rFonts w:ascii="Times New Roman" w:hAnsi="Times New Roman" w:cs="Times New Roman"/>
          <w:sz w:val="24"/>
          <w:szCs w:val="24"/>
        </w:rPr>
        <w:t xml:space="preserve">he </w:t>
      </w:r>
      <w:r w:rsidR="00993EAC">
        <w:rPr>
          <w:rFonts w:ascii="Times New Roman" w:hAnsi="Times New Roman" w:cs="Times New Roman"/>
          <w:sz w:val="24"/>
          <w:szCs w:val="24"/>
        </w:rPr>
        <w:t>Developer</w:t>
      </w:r>
      <w:r w:rsidR="008B6F90" w:rsidRPr="00993EAC">
        <w:rPr>
          <w:rFonts w:ascii="Times New Roman" w:hAnsi="Times New Roman" w:cs="Times New Roman"/>
          <w:sz w:val="24"/>
          <w:szCs w:val="24"/>
        </w:rPr>
        <w:t xml:space="preserve"> will be expected to make significant capital improvements to the </w:t>
      </w:r>
      <w:r w:rsidR="00993EAC">
        <w:rPr>
          <w:rFonts w:ascii="Times New Roman" w:hAnsi="Times New Roman" w:cs="Times New Roman"/>
          <w:sz w:val="24"/>
          <w:szCs w:val="24"/>
        </w:rPr>
        <w:t>facility</w:t>
      </w:r>
      <w:r w:rsidR="008B6F90" w:rsidRPr="00993EAC">
        <w:rPr>
          <w:rFonts w:ascii="Times New Roman" w:hAnsi="Times New Roman" w:cs="Times New Roman"/>
          <w:sz w:val="24"/>
          <w:szCs w:val="24"/>
        </w:rPr>
        <w:t xml:space="preserve">. They City will provide partial funding for these projects, but the bulk of the funding will come from the </w:t>
      </w:r>
      <w:r w:rsidR="00993EAC">
        <w:rPr>
          <w:rFonts w:ascii="Times New Roman" w:hAnsi="Times New Roman" w:cs="Times New Roman"/>
          <w:sz w:val="24"/>
          <w:szCs w:val="24"/>
        </w:rPr>
        <w:lastRenderedPageBreak/>
        <w:t>Developer</w:t>
      </w:r>
      <w:r w:rsidR="008B6F90" w:rsidRPr="00993EAC">
        <w:rPr>
          <w:rFonts w:ascii="Times New Roman" w:hAnsi="Times New Roman" w:cs="Times New Roman"/>
          <w:sz w:val="24"/>
          <w:szCs w:val="24"/>
        </w:rPr>
        <w:t xml:space="preserve">. The requested length of the lease and the amount of investment are to be part of the </w:t>
      </w:r>
      <w:r w:rsidR="00993EAC">
        <w:rPr>
          <w:rFonts w:ascii="Times New Roman" w:hAnsi="Times New Roman" w:cs="Times New Roman"/>
          <w:sz w:val="24"/>
          <w:szCs w:val="24"/>
        </w:rPr>
        <w:t>Respondent</w:t>
      </w:r>
      <w:r w:rsidR="008B6F90" w:rsidRPr="00993EAC">
        <w:rPr>
          <w:rFonts w:ascii="Times New Roman" w:hAnsi="Times New Roman" w:cs="Times New Roman"/>
          <w:sz w:val="24"/>
          <w:szCs w:val="24"/>
        </w:rPr>
        <w:t>’s response.</w:t>
      </w:r>
    </w:p>
    <w:p w:rsidR="008B6F90" w:rsidRPr="00993EAC" w:rsidRDefault="008B6F90" w:rsidP="00ED218E">
      <w:pPr>
        <w:autoSpaceDE w:val="0"/>
        <w:autoSpaceDN w:val="0"/>
        <w:adjustRightInd w:val="0"/>
        <w:spacing w:after="0"/>
        <w:rPr>
          <w:rFonts w:ascii="Times New Roman" w:hAnsi="Times New Roman" w:cs="Times New Roman"/>
          <w:sz w:val="24"/>
          <w:szCs w:val="24"/>
        </w:rPr>
      </w:pPr>
    </w:p>
    <w:p w:rsidR="008B6F90" w:rsidRPr="00993EAC" w:rsidRDefault="006D5280" w:rsidP="00ED218E">
      <w:pPr>
        <w:tabs>
          <w:tab w:val="left" w:pos="990"/>
        </w:tabs>
        <w:spacing w:after="120"/>
        <w:rPr>
          <w:rFonts w:ascii="Times New Roman" w:eastAsia="MS Mincho" w:hAnsi="Times New Roman" w:cs="Times New Roman"/>
          <w:sz w:val="24"/>
          <w:szCs w:val="24"/>
        </w:rPr>
      </w:pPr>
      <w:r>
        <w:rPr>
          <w:rFonts w:ascii="Times New Roman" w:eastAsia="MS Mincho" w:hAnsi="Times New Roman" w:cs="Times New Roman"/>
          <w:sz w:val="24"/>
          <w:szCs w:val="24"/>
        </w:rPr>
        <w:t>The Golf Course</w:t>
      </w:r>
      <w:r w:rsidR="008B6F90" w:rsidRPr="00993EAC">
        <w:rPr>
          <w:rFonts w:ascii="Times New Roman" w:eastAsia="MS Mincho" w:hAnsi="Times New Roman" w:cs="Times New Roman"/>
          <w:sz w:val="24"/>
          <w:szCs w:val="24"/>
        </w:rPr>
        <w:t xml:space="preserve"> open</w:t>
      </w:r>
      <w:r>
        <w:rPr>
          <w:rFonts w:ascii="Times New Roman" w:eastAsia="MS Mincho" w:hAnsi="Times New Roman" w:cs="Times New Roman"/>
          <w:sz w:val="24"/>
          <w:szCs w:val="24"/>
        </w:rPr>
        <w:t>ed</w:t>
      </w:r>
      <w:r w:rsidR="008B6F90" w:rsidRPr="00993EAC">
        <w:rPr>
          <w:rFonts w:ascii="Times New Roman" w:eastAsia="MS Mincho" w:hAnsi="Times New Roman" w:cs="Times New Roman"/>
          <w:sz w:val="24"/>
          <w:szCs w:val="24"/>
        </w:rPr>
        <w:t xml:space="preserve"> in </w:t>
      </w:r>
      <w:r w:rsidR="00A759CC">
        <w:rPr>
          <w:rFonts w:ascii="Times New Roman" w:eastAsia="MS Mincho" w:hAnsi="Times New Roman" w:cs="Times New Roman"/>
          <w:sz w:val="24"/>
          <w:szCs w:val="24"/>
        </w:rPr>
        <w:t>the early 1930s</w:t>
      </w:r>
      <w:r w:rsidR="008B6F90" w:rsidRPr="00993EAC">
        <w:rPr>
          <w:rFonts w:ascii="Times New Roman" w:eastAsia="MS Mincho" w:hAnsi="Times New Roman" w:cs="Times New Roman"/>
          <w:sz w:val="24"/>
          <w:szCs w:val="24"/>
        </w:rPr>
        <w:t xml:space="preserve"> </w:t>
      </w:r>
      <w:r w:rsidR="00A759CC">
        <w:rPr>
          <w:rFonts w:ascii="Times New Roman" w:eastAsia="MS Mincho" w:hAnsi="Times New Roman" w:cs="Times New Roman"/>
          <w:sz w:val="24"/>
          <w:szCs w:val="24"/>
        </w:rPr>
        <w:t xml:space="preserve">and </w:t>
      </w:r>
      <w:r w:rsidR="008B6F90" w:rsidRPr="00993EAC">
        <w:rPr>
          <w:rFonts w:ascii="Times New Roman" w:eastAsia="MS Mincho" w:hAnsi="Times New Roman" w:cs="Times New Roman"/>
          <w:sz w:val="24"/>
          <w:szCs w:val="24"/>
        </w:rPr>
        <w:t xml:space="preserve">was expanded from its original 18 to 27 holes in 1988. </w:t>
      </w:r>
      <w:r w:rsidR="009A154C">
        <w:rPr>
          <w:rFonts w:ascii="Times New Roman" w:eastAsia="MS Mincho" w:hAnsi="Times New Roman" w:cs="Times New Roman"/>
          <w:sz w:val="24"/>
          <w:szCs w:val="24"/>
        </w:rPr>
        <w:t xml:space="preserve"> </w:t>
      </w:r>
      <w:r w:rsidR="008B6F90" w:rsidRPr="00993EAC">
        <w:rPr>
          <w:rFonts w:ascii="Times New Roman" w:eastAsia="MS Mincho" w:hAnsi="Times New Roman" w:cs="Times New Roman"/>
          <w:sz w:val="24"/>
          <w:szCs w:val="24"/>
        </w:rPr>
        <w:t xml:space="preserve">Dick Phelps was the designer. </w:t>
      </w:r>
      <w:r>
        <w:rPr>
          <w:rFonts w:ascii="Times New Roman" w:eastAsia="MS Mincho" w:hAnsi="Times New Roman" w:cs="Times New Roman"/>
          <w:sz w:val="24"/>
          <w:szCs w:val="24"/>
        </w:rPr>
        <w:t>T</w:t>
      </w:r>
      <w:r w:rsidR="008B6F90" w:rsidRPr="00993EAC">
        <w:rPr>
          <w:rFonts w:ascii="Times New Roman" w:eastAsia="MS Mincho" w:hAnsi="Times New Roman" w:cs="Times New Roman"/>
          <w:sz w:val="24"/>
          <w:szCs w:val="24"/>
        </w:rPr>
        <w:t>he nine new ho</w:t>
      </w:r>
      <w:r w:rsidR="00BF2FC7">
        <w:rPr>
          <w:rFonts w:ascii="Times New Roman" w:eastAsia="MS Mincho" w:hAnsi="Times New Roman" w:cs="Times New Roman"/>
          <w:sz w:val="24"/>
          <w:szCs w:val="24"/>
        </w:rPr>
        <w:t>les were not integrated with a second</w:t>
      </w:r>
      <w:r w:rsidR="008B6F90" w:rsidRPr="00993EAC">
        <w:rPr>
          <w:rFonts w:ascii="Times New Roman" w:eastAsia="MS Mincho" w:hAnsi="Times New Roman" w:cs="Times New Roman"/>
          <w:sz w:val="24"/>
          <w:szCs w:val="24"/>
        </w:rPr>
        <w:t xml:space="preserve"> nine, but formed a completely new nine. The existing 18 holes received a new irrigation system and a few cosmetic changes. The result </w:t>
      </w:r>
      <w:r>
        <w:rPr>
          <w:rFonts w:ascii="Times New Roman" w:eastAsia="MS Mincho" w:hAnsi="Times New Roman" w:cs="Times New Roman"/>
          <w:sz w:val="24"/>
          <w:szCs w:val="24"/>
        </w:rPr>
        <w:t xml:space="preserve">is </w:t>
      </w:r>
      <w:r w:rsidR="008B6F90" w:rsidRPr="00993EAC">
        <w:rPr>
          <w:rFonts w:ascii="Times New Roman" w:eastAsia="MS Mincho" w:hAnsi="Times New Roman" w:cs="Times New Roman"/>
          <w:sz w:val="24"/>
          <w:szCs w:val="24"/>
        </w:rPr>
        <w:t xml:space="preserve">a much stronger differential between the “new” nine (Lake Nine) and the older 18. As a result, the course is almost always set up as an 18-hole course (Front and Back nines) and a 9-hole course (Lake). </w:t>
      </w:r>
    </w:p>
    <w:p w:rsidR="008B6F90" w:rsidRDefault="008B6F90" w:rsidP="00ED218E">
      <w:pPr>
        <w:tabs>
          <w:tab w:val="left" w:pos="990"/>
        </w:tabs>
        <w:spacing w:after="120"/>
        <w:rPr>
          <w:rFonts w:ascii="Times New Roman" w:eastAsia="MS Mincho" w:hAnsi="Times New Roman" w:cs="Times New Roman"/>
          <w:sz w:val="24"/>
          <w:szCs w:val="24"/>
        </w:rPr>
      </w:pPr>
      <w:r w:rsidRPr="00993EAC">
        <w:rPr>
          <w:rFonts w:ascii="Times New Roman" w:eastAsia="MS Mincho" w:hAnsi="Times New Roman" w:cs="Times New Roman"/>
          <w:sz w:val="24"/>
          <w:szCs w:val="24"/>
        </w:rPr>
        <w:t xml:space="preserve">The Lake nine, being a more modern nine, differs considerably from the other two nines. In addition to having modern green and tee complexes, it features more elevation changes, narrower fairways, and more bunkers. It is considered to be substantially more difficult than the other two nines. </w:t>
      </w:r>
      <w:r w:rsidR="006D5280">
        <w:rPr>
          <w:rFonts w:ascii="Times New Roman" w:eastAsia="MS Mincho" w:hAnsi="Times New Roman" w:cs="Times New Roman"/>
          <w:sz w:val="24"/>
          <w:szCs w:val="24"/>
        </w:rPr>
        <w:t>I</w:t>
      </w:r>
      <w:r w:rsidRPr="00993EAC">
        <w:rPr>
          <w:rFonts w:ascii="Times New Roman" w:eastAsia="MS Mincho" w:hAnsi="Times New Roman" w:cs="Times New Roman"/>
          <w:sz w:val="24"/>
          <w:szCs w:val="24"/>
        </w:rPr>
        <w:t>ts design, layout, and superior aesthetic value would make i</w:t>
      </w:r>
      <w:r w:rsidR="00517BEB">
        <w:rPr>
          <w:rFonts w:ascii="Times New Roman" w:eastAsia="MS Mincho" w:hAnsi="Times New Roman" w:cs="Times New Roman"/>
          <w:sz w:val="24"/>
          <w:szCs w:val="24"/>
        </w:rPr>
        <w:t>t much more popular with visitor</w:t>
      </w:r>
      <w:r w:rsidRPr="00993EAC">
        <w:rPr>
          <w:rFonts w:ascii="Times New Roman" w:eastAsia="MS Mincho" w:hAnsi="Times New Roman" w:cs="Times New Roman"/>
          <w:sz w:val="24"/>
          <w:szCs w:val="24"/>
        </w:rPr>
        <w:t>s</w:t>
      </w:r>
      <w:r w:rsidR="006D5280">
        <w:rPr>
          <w:rFonts w:ascii="Times New Roman" w:eastAsia="MS Mincho" w:hAnsi="Times New Roman" w:cs="Times New Roman"/>
          <w:sz w:val="24"/>
          <w:szCs w:val="24"/>
        </w:rPr>
        <w:t>.</w:t>
      </w:r>
    </w:p>
    <w:p w:rsidR="00763EC6" w:rsidRPr="00763EC6" w:rsidRDefault="00763EC6" w:rsidP="00ED218E">
      <w:pPr>
        <w:tabs>
          <w:tab w:val="left" w:pos="990"/>
        </w:tabs>
        <w:spacing w:after="120"/>
        <w:rPr>
          <w:rFonts w:ascii="Times New Roman" w:eastAsia="MS Mincho" w:hAnsi="Times New Roman" w:cs="Times New Roman"/>
          <w:sz w:val="24"/>
          <w:szCs w:val="24"/>
        </w:rPr>
      </w:pPr>
      <w:r w:rsidRPr="00763EC6">
        <w:rPr>
          <w:rFonts w:ascii="Times New Roman" w:eastAsia="MS Mincho" w:hAnsi="Times New Roman" w:cs="Times New Roman"/>
          <w:sz w:val="24"/>
          <w:szCs w:val="24"/>
        </w:rPr>
        <w:t xml:space="preserve">Both the Front and Back nines have 10 sand bunkers each. The Front has three holes where water comes into play, while the Back has two. In contrast, the Lake nine has 25 sand bunkers but just one water hole.  </w:t>
      </w:r>
    </w:p>
    <w:p w:rsidR="00763EC6" w:rsidRDefault="00763EC6" w:rsidP="00ED218E">
      <w:pPr>
        <w:tabs>
          <w:tab w:val="left" w:pos="990"/>
        </w:tabs>
        <w:spacing w:after="120"/>
        <w:rPr>
          <w:rFonts w:ascii="Times New Roman" w:eastAsia="MS Mincho" w:hAnsi="Times New Roman" w:cs="Times New Roman"/>
          <w:sz w:val="24"/>
          <w:szCs w:val="24"/>
        </w:rPr>
      </w:pPr>
      <w:r w:rsidRPr="00763EC6">
        <w:rPr>
          <w:rFonts w:ascii="Times New Roman" w:eastAsia="MS Mincho" w:hAnsi="Times New Roman" w:cs="Times New Roman"/>
          <w:sz w:val="24"/>
          <w:szCs w:val="24"/>
        </w:rPr>
        <w:t xml:space="preserve">While the irrigation system for all 27 holes was installed in 1988, seventeen of the greens are original and date back to 1939. </w:t>
      </w:r>
    </w:p>
    <w:p w:rsidR="00763EC6" w:rsidRDefault="00763EC6" w:rsidP="00ED218E">
      <w:pPr>
        <w:tabs>
          <w:tab w:val="left" w:pos="990"/>
        </w:tabs>
        <w:spacing w:after="120"/>
        <w:rPr>
          <w:rFonts w:ascii="Times New Roman" w:eastAsia="MS Mincho" w:hAnsi="Times New Roman" w:cs="Times New Roman"/>
          <w:sz w:val="24"/>
          <w:szCs w:val="24"/>
        </w:rPr>
      </w:pPr>
      <w:r w:rsidRPr="00763EC6">
        <w:rPr>
          <w:rFonts w:ascii="Times New Roman" w:eastAsia="MS Mincho" w:hAnsi="Times New Roman" w:cs="Times New Roman"/>
          <w:sz w:val="24"/>
          <w:szCs w:val="24"/>
        </w:rPr>
        <w:t>The driving range is located down the hill from the clubhouse, convenient to both the parking lot and clubhouse, but on the opposite side to the first holes.</w:t>
      </w:r>
    </w:p>
    <w:p w:rsidR="00763EC6" w:rsidRDefault="00763EC6" w:rsidP="00ED218E">
      <w:pPr>
        <w:tabs>
          <w:tab w:val="left" w:pos="990"/>
        </w:tabs>
        <w:spacing w:after="120"/>
        <w:rPr>
          <w:rFonts w:ascii="Times New Roman" w:eastAsia="MS Mincho" w:hAnsi="Times New Roman" w:cs="Times New Roman"/>
          <w:sz w:val="24"/>
          <w:szCs w:val="24"/>
        </w:rPr>
      </w:pPr>
      <w:r>
        <w:rPr>
          <w:rFonts w:ascii="Times New Roman" w:eastAsia="MS Mincho" w:hAnsi="Times New Roman" w:cs="Times New Roman"/>
          <w:sz w:val="24"/>
          <w:szCs w:val="24"/>
        </w:rPr>
        <w:t>The C</w:t>
      </w:r>
      <w:r w:rsidRPr="00763EC6">
        <w:rPr>
          <w:rFonts w:ascii="Times New Roman" w:eastAsia="MS Mincho" w:hAnsi="Times New Roman" w:cs="Times New Roman"/>
          <w:sz w:val="24"/>
          <w:szCs w:val="24"/>
        </w:rPr>
        <w:t>lubhouse</w:t>
      </w:r>
      <w:r>
        <w:rPr>
          <w:rFonts w:ascii="Times New Roman" w:eastAsia="MS Mincho" w:hAnsi="Times New Roman" w:cs="Times New Roman"/>
          <w:sz w:val="24"/>
          <w:szCs w:val="24"/>
        </w:rPr>
        <w:t xml:space="preserve"> </w:t>
      </w:r>
      <w:r w:rsidRPr="00763EC6">
        <w:rPr>
          <w:rFonts w:ascii="Times New Roman" w:eastAsia="MS Mincho" w:hAnsi="Times New Roman" w:cs="Times New Roman"/>
          <w:sz w:val="24"/>
          <w:szCs w:val="24"/>
        </w:rPr>
        <w:t>was constructed in 1942</w:t>
      </w:r>
      <w:r>
        <w:rPr>
          <w:rFonts w:ascii="Times New Roman" w:eastAsia="MS Mincho" w:hAnsi="Times New Roman" w:cs="Times New Roman"/>
          <w:sz w:val="24"/>
          <w:szCs w:val="24"/>
        </w:rPr>
        <w:t>.  The C</w:t>
      </w:r>
      <w:r w:rsidRPr="00763EC6">
        <w:rPr>
          <w:rFonts w:ascii="Times New Roman" w:eastAsia="MS Mincho" w:hAnsi="Times New Roman" w:cs="Times New Roman"/>
          <w:sz w:val="24"/>
          <w:szCs w:val="24"/>
        </w:rPr>
        <w:t>lubhouse consists of three levels, including a basement, and has about a 4,000 s</w:t>
      </w:r>
      <w:r w:rsidR="00BF2FC7">
        <w:rPr>
          <w:rFonts w:ascii="Times New Roman" w:eastAsia="MS Mincho" w:hAnsi="Times New Roman" w:cs="Times New Roman"/>
          <w:sz w:val="24"/>
          <w:szCs w:val="24"/>
        </w:rPr>
        <w:t xml:space="preserve">quare </w:t>
      </w:r>
      <w:r w:rsidRPr="00763EC6">
        <w:rPr>
          <w:rFonts w:ascii="Times New Roman" w:eastAsia="MS Mincho" w:hAnsi="Times New Roman" w:cs="Times New Roman"/>
          <w:sz w:val="24"/>
          <w:szCs w:val="24"/>
        </w:rPr>
        <w:t>f</w:t>
      </w:r>
      <w:r w:rsidR="00BF2FC7">
        <w:rPr>
          <w:rFonts w:ascii="Times New Roman" w:eastAsia="MS Mincho" w:hAnsi="Times New Roman" w:cs="Times New Roman"/>
          <w:sz w:val="24"/>
          <w:szCs w:val="24"/>
        </w:rPr>
        <w:t>oot</w:t>
      </w:r>
      <w:r w:rsidRPr="00763EC6">
        <w:rPr>
          <w:rFonts w:ascii="Times New Roman" w:eastAsia="MS Mincho" w:hAnsi="Times New Roman" w:cs="Times New Roman"/>
          <w:sz w:val="24"/>
          <w:szCs w:val="24"/>
        </w:rPr>
        <w:t xml:space="preserve"> footprint.  </w:t>
      </w:r>
    </w:p>
    <w:p w:rsidR="000F7AA1" w:rsidRDefault="0085067D" w:rsidP="00ED218E">
      <w:pPr>
        <w:tabs>
          <w:tab w:val="left" w:pos="990"/>
        </w:tabs>
        <w:spacing w:after="120"/>
        <w:rPr>
          <w:rFonts w:ascii="Times New Roman" w:eastAsia="MS Mincho" w:hAnsi="Times New Roman" w:cs="Times New Roman"/>
          <w:sz w:val="24"/>
          <w:szCs w:val="24"/>
        </w:rPr>
      </w:pPr>
      <w:r>
        <w:rPr>
          <w:rFonts w:ascii="Times New Roman" w:eastAsia="MS Mincho" w:hAnsi="Times New Roman" w:cs="Times New Roman"/>
          <w:sz w:val="24"/>
          <w:szCs w:val="24"/>
        </w:rPr>
        <w:t>Under the current Duluth City Code, t</w:t>
      </w:r>
      <w:r w:rsidR="000F7AA1" w:rsidRPr="0085067D">
        <w:rPr>
          <w:rFonts w:ascii="Times New Roman" w:eastAsia="MS Mincho" w:hAnsi="Times New Roman" w:cs="Times New Roman"/>
          <w:sz w:val="24"/>
          <w:szCs w:val="24"/>
        </w:rPr>
        <w:t xml:space="preserve">he </w:t>
      </w:r>
      <w:r>
        <w:rPr>
          <w:rFonts w:ascii="Times New Roman" w:eastAsia="MS Mincho" w:hAnsi="Times New Roman" w:cs="Times New Roman"/>
          <w:sz w:val="24"/>
          <w:szCs w:val="24"/>
        </w:rPr>
        <w:t>C</w:t>
      </w:r>
      <w:r w:rsidR="000F7AA1" w:rsidRPr="0085067D">
        <w:rPr>
          <w:rFonts w:ascii="Times New Roman" w:eastAsia="MS Mincho" w:hAnsi="Times New Roman" w:cs="Times New Roman"/>
          <w:sz w:val="24"/>
          <w:szCs w:val="24"/>
        </w:rPr>
        <w:t>lubhouse does not ha</w:t>
      </w:r>
      <w:r>
        <w:rPr>
          <w:rFonts w:ascii="Times New Roman" w:eastAsia="MS Mincho" w:hAnsi="Times New Roman" w:cs="Times New Roman"/>
          <w:sz w:val="24"/>
          <w:szCs w:val="24"/>
        </w:rPr>
        <w:t>ve the ability to sell alcohol.</w:t>
      </w:r>
    </w:p>
    <w:p w:rsidR="007E18E3" w:rsidRPr="00F71B7F" w:rsidRDefault="007E18E3" w:rsidP="00ED218E">
      <w:pPr>
        <w:rPr>
          <w:rFonts w:ascii="Times New Roman" w:hAnsi="Times New Roman" w:cs="Times New Roman"/>
          <w:b/>
          <w:bCs/>
          <w:sz w:val="24"/>
          <w:szCs w:val="24"/>
        </w:rPr>
      </w:pPr>
    </w:p>
    <w:sectPr w:rsidR="007E18E3" w:rsidRPr="00F71B7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76" w:rsidRDefault="00E24976" w:rsidP="009D79C6">
      <w:pPr>
        <w:spacing w:after="0" w:line="240" w:lineRule="auto"/>
      </w:pPr>
      <w:r>
        <w:separator/>
      </w:r>
    </w:p>
  </w:endnote>
  <w:endnote w:type="continuationSeparator" w:id="0">
    <w:p w:rsidR="00E24976" w:rsidRDefault="00E24976" w:rsidP="009D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503648"/>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rsidR="005A5A7E" w:rsidRPr="009D79C6" w:rsidRDefault="005A5A7E">
            <w:pPr>
              <w:pStyle w:val="Footer"/>
              <w:jc w:val="center"/>
              <w:rPr>
                <w:sz w:val="20"/>
                <w:szCs w:val="20"/>
              </w:rPr>
            </w:pPr>
            <w:r w:rsidRPr="009D79C6">
              <w:rPr>
                <w:sz w:val="20"/>
                <w:szCs w:val="20"/>
              </w:rPr>
              <w:t xml:space="preserve">Page </w:t>
            </w:r>
            <w:r w:rsidRPr="009D79C6">
              <w:rPr>
                <w:b/>
                <w:bCs/>
                <w:sz w:val="20"/>
                <w:szCs w:val="20"/>
              </w:rPr>
              <w:fldChar w:fldCharType="begin"/>
            </w:r>
            <w:r w:rsidRPr="009D79C6">
              <w:rPr>
                <w:b/>
                <w:bCs/>
                <w:sz w:val="20"/>
                <w:szCs w:val="20"/>
              </w:rPr>
              <w:instrText xml:space="preserve"> PAGE </w:instrText>
            </w:r>
            <w:r w:rsidRPr="009D79C6">
              <w:rPr>
                <w:b/>
                <w:bCs/>
                <w:sz w:val="20"/>
                <w:szCs w:val="20"/>
              </w:rPr>
              <w:fldChar w:fldCharType="separate"/>
            </w:r>
            <w:r w:rsidR="00B27D97">
              <w:rPr>
                <w:b/>
                <w:bCs/>
                <w:noProof/>
                <w:sz w:val="20"/>
                <w:szCs w:val="20"/>
              </w:rPr>
              <w:t>4</w:t>
            </w:r>
            <w:r w:rsidRPr="009D79C6">
              <w:rPr>
                <w:b/>
                <w:bCs/>
                <w:sz w:val="20"/>
                <w:szCs w:val="20"/>
              </w:rPr>
              <w:fldChar w:fldCharType="end"/>
            </w:r>
            <w:r w:rsidRPr="009D79C6">
              <w:rPr>
                <w:sz w:val="20"/>
                <w:szCs w:val="20"/>
              </w:rPr>
              <w:t xml:space="preserve"> of </w:t>
            </w:r>
            <w:r w:rsidRPr="009D79C6">
              <w:rPr>
                <w:b/>
                <w:bCs/>
                <w:sz w:val="20"/>
                <w:szCs w:val="20"/>
              </w:rPr>
              <w:fldChar w:fldCharType="begin"/>
            </w:r>
            <w:r w:rsidRPr="009D79C6">
              <w:rPr>
                <w:b/>
                <w:bCs/>
                <w:sz w:val="20"/>
                <w:szCs w:val="20"/>
              </w:rPr>
              <w:instrText xml:space="preserve"> NUMPAGES  </w:instrText>
            </w:r>
            <w:r w:rsidRPr="009D79C6">
              <w:rPr>
                <w:b/>
                <w:bCs/>
                <w:sz w:val="20"/>
                <w:szCs w:val="20"/>
              </w:rPr>
              <w:fldChar w:fldCharType="separate"/>
            </w:r>
            <w:r w:rsidR="00B27D97">
              <w:rPr>
                <w:b/>
                <w:bCs/>
                <w:noProof/>
                <w:sz w:val="20"/>
                <w:szCs w:val="20"/>
              </w:rPr>
              <w:t>14</w:t>
            </w:r>
            <w:r w:rsidRPr="009D79C6">
              <w:rPr>
                <w:b/>
                <w:bCs/>
                <w:sz w:val="20"/>
                <w:szCs w:val="20"/>
              </w:rPr>
              <w:fldChar w:fldCharType="end"/>
            </w:r>
          </w:p>
        </w:sdtContent>
      </w:sdt>
    </w:sdtContent>
  </w:sdt>
  <w:p w:rsidR="005A5A7E" w:rsidRDefault="005A5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76" w:rsidRDefault="00E24976" w:rsidP="009D79C6">
      <w:pPr>
        <w:spacing w:after="0" w:line="240" w:lineRule="auto"/>
      </w:pPr>
      <w:r>
        <w:separator/>
      </w:r>
    </w:p>
  </w:footnote>
  <w:footnote w:type="continuationSeparator" w:id="0">
    <w:p w:rsidR="00E24976" w:rsidRDefault="00E24976" w:rsidP="009D7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1BA"/>
    <w:multiLevelType w:val="hybridMultilevel"/>
    <w:tmpl w:val="BEC07A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41CF2"/>
    <w:multiLevelType w:val="hybridMultilevel"/>
    <w:tmpl w:val="56B2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8697A"/>
    <w:multiLevelType w:val="hybridMultilevel"/>
    <w:tmpl w:val="7472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C52D2"/>
    <w:multiLevelType w:val="hybridMultilevel"/>
    <w:tmpl w:val="CC98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0D08"/>
    <w:multiLevelType w:val="hybridMultilevel"/>
    <w:tmpl w:val="81D2C6D0"/>
    <w:lvl w:ilvl="0" w:tplc="DC566A8C">
      <w:start w:val="1"/>
      <w:numFmt w:val="bullet"/>
      <w:pStyle w:val="List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BF56137"/>
    <w:multiLevelType w:val="hybridMultilevel"/>
    <w:tmpl w:val="AB5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5162A"/>
    <w:multiLevelType w:val="hybridMultilevel"/>
    <w:tmpl w:val="ECE2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C5ADA"/>
    <w:multiLevelType w:val="hybridMultilevel"/>
    <w:tmpl w:val="4AE6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72592"/>
    <w:multiLevelType w:val="hybridMultilevel"/>
    <w:tmpl w:val="F8E6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3582A"/>
    <w:multiLevelType w:val="hybridMultilevel"/>
    <w:tmpl w:val="2C3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1229B8"/>
    <w:multiLevelType w:val="hybridMultilevel"/>
    <w:tmpl w:val="4EE4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E1ACC"/>
    <w:multiLevelType w:val="hybridMultilevel"/>
    <w:tmpl w:val="80B0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F2F4D"/>
    <w:multiLevelType w:val="hybridMultilevel"/>
    <w:tmpl w:val="5EA0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95524"/>
    <w:multiLevelType w:val="hybridMultilevel"/>
    <w:tmpl w:val="4128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C0BCC"/>
    <w:multiLevelType w:val="hybridMultilevel"/>
    <w:tmpl w:val="9A1C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70BA9"/>
    <w:multiLevelType w:val="hybridMultilevel"/>
    <w:tmpl w:val="2314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EE56BF"/>
    <w:multiLevelType w:val="hybridMultilevel"/>
    <w:tmpl w:val="40EC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8B3583"/>
    <w:multiLevelType w:val="hybridMultilevel"/>
    <w:tmpl w:val="50C8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21391"/>
    <w:multiLevelType w:val="hybridMultilevel"/>
    <w:tmpl w:val="A1D4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2677A"/>
    <w:multiLevelType w:val="hybridMultilevel"/>
    <w:tmpl w:val="1C4A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E45060"/>
    <w:multiLevelType w:val="hybridMultilevel"/>
    <w:tmpl w:val="5922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36B90"/>
    <w:multiLevelType w:val="hybridMultilevel"/>
    <w:tmpl w:val="857C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034D69"/>
    <w:multiLevelType w:val="hybridMultilevel"/>
    <w:tmpl w:val="E880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0065E"/>
    <w:multiLevelType w:val="hybridMultilevel"/>
    <w:tmpl w:val="DF3C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41E6B"/>
    <w:multiLevelType w:val="hybridMultilevel"/>
    <w:tmpl w:val="32BE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64CD6"/>
    <w:multiLevelType w:val="hybridMultilevel"/>
    <w:tmpl w:val="04EA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D93322"/>
    <w:multiLevelType w:val="hybridMultilevel"/>
    <w:tmpl w:val="D1D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D169A"/>
    <w:multiLevelType w:val="hybridMultilevel"/>
    <w:tmpl w:val="8874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D0D50"/>
    <w:multiLevelType w:val="singleLevel"/>
    <w:tmpl w:val="F52E73AA"/>
    <w:lvl w:ilvl="0">
      <w:start w:val="1"/>
      <w:numFmt w:val="upperLetter"/>
      <w:lvlText w:val="%1."/>
      <w:lvlJc w:val="left"/>
      <w:pPr>
        <w:tabs>
          <w:tab w:val="num" w:pos="1425"/>
        </w:tabs>
        <w:ind w:left="1425" w:hanging="360"/>
      </w:pPr>
      <w:rPr>
        <w:rFonts w:hint="default"/>
      </w:rPr>
    </w:lvl>
  </w:abstractNum>
  <w:abstractNum w:abstractNumId="29">
    <w:nsid w:val="553C2135"/>
    <w:multiLevelType w:val="hybridMultilevel"/>
    <w:tmpl w:val="50B6B9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55752964"/>
    <w:multiLevelType w:val="hybridMultilevel"/>
    <w:tmpl w:val="1ABE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E5A6C"/>
    <w:multiLevelType w:val="hybridMultilevel"/>
    <w:tmpl w:val="732C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4D3EFA"/>
    <w:multiLevelType w:val="hybridMultilevel"/>
    <w:tmpl w:val="6660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7491E"/>
    <w:multiLevelType w:val="hybridMultilevel"/>
    <w:tmpl w:val="9658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F65F35"/>
    <w:multiLevelType w:val="hybridMultilevel"/>
    <w:tmpl w:val="86A4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A51452"/>
    <w:multiLevelType w:val="hybridMultilevel"/>
    <w:tmpl w:val="7B2A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D31AF7"/>
    <w:multiLevelType w:val="hybridMultilevel"/>
    <w:tmpl w:val="0F4402EC"/>
    <w:lvl w:ilvl="0" w:tplc="40764D28">
      <w:start w:val="1"/>
      <w:numFmt w:val="decimal"/>
      <w:lvlText w:val="%1)"/>
      <w:lvlJc w:val="left"/>
      <w:pPr>
        <w:tabs>
          <w:tab w:val="num" w:pos="1560"/>
        </w:tabs>
        <w:ind w:left="1560" w:hanging="360"/>
      </w:pPr>
      <w:rPr>
        <w:rFonts w:hint="default"/>
      </w:rPr>
    </w:lvl>
    <w:lvl w:ilvl="1" w:tplc="94E22318">
      <w:start w:val="1"/>
      <w:numFmt w:val="decimal"/>
      <w:lvlText w:val="%2."/>
      <w:lvlJc w:val="left"/>
      <w:pPr>
        <w:ind w:left="2730" w:hanging="81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7">
    <w:nsid w:val="796313B9"/>
    <w:multiLevelType w:val="hybridMultilevel"/>
    <w:tmpl w:val="C0A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A2C14"/>
    <w:multiLevelType w:val="hybridMultilevel"/>
    <w:tmpl w:val="4F62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45048B"/>
    <w:multiLevelType w:val="hybridMultilevel"/>
    <w:tmpl w:val="FD3A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2D5C7E"/>
    <w:multiLevelType w:val="hybridMultilevel"/>
    <w:tmpl w:val="0A7C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9"/>
  </w:num>
  <w:num w:numId="4">
    <w:abstractNumId w:val="0"/>
  </w:num>
  <w:num w:numId="5">
    <w:abstractNumId w:val="27"/>
  </w:num>
  <w:num w:numId="6">
    <w:abstractNumId w:val="36"/>
  </w:num>
  <w:num w:numId="7">
    <w:abstractNumId w:val="3"/>
  </w:num>
  <w:num w:numId="8">
    <w:abstractNumId w:val="33"/>
  </w:num>
  <w:num w:numId="9">
    <w:abstractNumId w:val="39"/>
  </w:num>
  <w:num w:numId="10">
    <w:abstractNumId w:val="18"/>
  </w:num>
  <w:num w:numId="11">
    <w:abstractNumId w:val="34"/>
  </w:num>
  <w:num w:numId="12">
    <w:abstractNumId w:val="8"/>
  </w:num>
  <w:num w:numId="13">
    <w:abstractNumId w:val="37"/>
  </w:num>
  <w:num w:numId="14">
    <w:abstractNumId w:val="35"/>
  </w:num>
  <w:num w:numId="15">
    <w:abstractNumId w:val="25"/>
  </w:num>
  <w:num w:numId="16">
    <w:abstractNumId w:val="22"/>
  </w:num>
  <w:num w:numId="17">
    <w:abstractNumId w:val="26"/>
  </w:num>
  <w:num w:numId="18">
    <w:abstractNumId w:val="5"/>
  </w:num>
  <w:num w:numId="19">
    <w:abstractNumId w:val="9"/>
  </w:num>
  <w:num w:numId="20">
    <w:abstractNumId w:val="16"/>
  </w:num>
  <w:num w:numId="21">
    <w:abstractNumId w:val="14"/>
  </w:num>
  <w:num w:numId="22">
    <w:abstractNumId w:val="30"/>
  </w:num>
  <w:num w:numId="23">
    <w:abstractNumId w:val="6"/>
  </w:num>
  <w:num w:numId="24">
    <w:abstractNumId w:val="15"/>
  </w:num>
  <w:num w:numId="25">
    <w:abstractNumId w:val="10"/>
  </w:num>
  <w:num w:numId="26">
    <w:abstractNumId w:val="32"/>
  </w:num>
  <w:num w:numId="27">
    <w:abstractNumId w:val="2"/>
  </w:num>
  <w:num w:numId="28">
    <w:abstractNumId w:val="40"/>
  </w:num>
  <w:num w:numId="29">
    <w:abstractNumId w:val="38"/>
  </w:num>
  <w:num w:numId="30">
    <w:abstractNumId w:val="21"/>
  </w:num>
  <w:num w:numId="31">
    <w:abstractNumId w:val="11"/>
  </w:num>
  <w:num w:numId="32">
    <w:abstractNumId w:val="31"/>
  </w:num>
  <w:num w:numId="33">
    <w:abstractNumId w:val="17"/>
  </w:num>
  <w:num w:numId="34">
    <w:abstractNumId w:val="23"/>
  </w:num>
  <w:num w:numId="35">
    <w:abstractNumId w:val="24"/>
  </w:num>
  <w:num w:numId="36">
    <w:abstractNumId w:val="7"/>
  </w:num>
  <w:num w:numId="37">
    <w:abstractNumId w:val="19"/>
  </w:num>
  <w:num w:numId="38">
    <w:abstractNumId w:val="20"/>
  </w:num>
  <w:num w:numId="39">
    <w:abstractNumId w:val="13"/>
  </w:num>
  <w:num w:numId="40">
    <w:abstractNumId w:val="1"/>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9E"/>
    <w:rsid w:val="000114EF"/>
    <w:rsid w:val="00026D68"/>
    <w:rsid w:val="000322AD"/>
    <w:rsid w:val="00033A16"/>
    <w:rsid w:val="000C3978"/>
    <w:rsid w:val="000F7AA1"/>
    <w:rsid w:val="001315D6"/>
    <w:rsid w:val="00132874"/>
    <w:rsid w:val="0014774B"/>
    <w:rsid w:val="00195BF9"/>
    <w:rsid w:val="001A5390"/>
    <w:rsid w:val="001C5EDB"/>
    <w:rsid w:val="001C74A2"/>
    <w:rsid w:val="001D1145"/>
    <w:rsid w:val="00201F7D"/>
    <w:rsid w:val="00207B02"/>
    <w:rsid w:val="00243591"/>
    <w:rsid w:val="00243C89"/>
    <w:rsid w:val="00253C1B"/>
    <w:rsid w:val="002832E3"/>
    <w:rsid w:val="002900FD"/>
    <w:rsid w:val="00290C62"/>
    <w:rsid w:val="002A7C9E"/>
    <w:rsid w:val="002C536E"/>
    <w:rsid w:val="00311383"/>
    <w:rsid w:val="00333262"/>
    <w:rsid w:val="00337712"/>
    <w:rsid w:val="00352C37"/>
    <w:rsid w:val="003644DE"/>
    <w:rsid w:val="003734CB"/>
    <w:rsid w:val="003921C4"/>
    <w:rsid w:val="003F1611"/>
    <w:rsid w:val="004045C7"/>
    <w:rsid w:val="00462FD9"/>
    <w:rsid w:val="00485471"/>
    <w:rsid w:val="004B39B3"/>
    <w:rsid w:val="004F2D7B"/>
    <w:rsid w:val="004F4BD8"/>
    <w:rsid w:val="00517BEB"/>
    <w:rsid w:val="005756ED"/>
    <w:rsid w:val="00577725"/>
    <w:rsid w:val="005833F7"/>
    <w:rsid w:val="00591FE1"/>
    <w:rsid w:val="005A5A7E"/>
    <w:rsid w:val="005A6BC4"/>
    <w:rsid w:val="006136A6"/>
    <w:rsid w:val="0065208F"/>
    <w:rsid w:val="006867F3"/>
    <w:rsid w:val="006A6FC7"/>
    <w:rsid w:val="006D5280"/>
    <w:rsid w:val="006F488A"/>
    <w:rsid w:val="00702361"/>
    <w:rsid w:val="007512FC"/>
    <w:rsid w:val="00763EC6"/>
    <w:rsid w:val="0076522D"/>
    <w:rsid w:val="007C455C"/>
    <w:rsid w:val="007E0BCF"/>
    <w:rsid w:val="007E18E3"/>
    <w:rsid w:val="0081240F"/>
    <w:rsid w:val="0085067D"/>
    <w:rsid w:val="008642DB"/>
    <w:rsid w:val="0088022C"/>
    <w:rsid w:val="0088104F"/>
    <w:rsid w:val="008954FA"/>
    <w:rsid w:val="008A508D"/>
    <w:rsid w:val="008A534F"/>
    <w:rsid w:val="008B6F90"/>
    <w:rsid w:val="008F1335"/>
    <w:rsid w:val="00923863"/>
    <w:rsid w:val="00941E92"/>
    <w:rsid w:val="009601BF"/>
    <w:rsid w:val="00993EAC"/>
    <w:rsid w:val="00995AEA"/>
    <w:rsid w:val="009A154C"/>
    <w:rsid w:val="009B13BE"/>
    <w:rsid w:val="009D79C6"/>
    <w:rsid w:val="00A463E1"/>
    <w:rsid w:val="00A60A23"/>
    <w:rsid w:val="00A759CC"/>
    <w:rsid w:val="00AC3A23"/>
    <w:rsid w:val="00AD2B46"/>
    <w:rsid w:val="00B27D97"/>
    <w:rsid w:val="00B35D63"/>
    <w:rsid w:val="00B65DAB"/>
    <w:rsid w:val="00B92041"/>
    <w:rsid w:val="00BC663D"/>
    <w:rsid w:val="00BE4FF2"/>
    <w:rsid w:val="00BF2FC7"/>
    <w:rsid w:val="00C72A3C"/>
    <w:rsid w:val="00CA1969"/>
    <w:rsid w:val="00CC5CF2"/>
    <w:rsid w:val="00CF36EA"/>
    <w:rsid w:val="00CF61AA"/>
    <w:rsid w:val="00D3050F"/>
    <w:rsid w:val="00D3550E"/>
    <w:rsid w:val="00D37462"/>
    <w:rsid w:val="00D54F38"/>
    <w:rsid w:val="00DA1846"/>
    <w:rsid w:val="00DB42F5"/>
    <w:rsid w:val="00DD50C6"/>
    <w:rsid w:val="00E24976"/>
    <w:rsid w:val="00EB1EBE"/>
    <w:rsid w:val="00ED218E"/>
    <w:rsid w:val="00EF7156"/>
    <w:rsid w:val="00F46D69"/>
    <w:rsid w:val="00F60BBC"/>
    <w:rsid w:val="00F62D46"/>
    <w:rsid w:val="00F6344A"/>
    <w:rsid w:val="00F702E6"/>
    <w:rsid w:val="00F7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para"/>
    <w:link w:val="Heading3Char1"/>
    <w:qFormat/>
    <w:rsid w:val="008B6F90"/>
    <w:pPr>
      <w:keepNext/>
      <w:spacing w:before="280" w:after="120" w:line="240" w:lineRule="auto"/>
      <w:outlineLvl w:val="2"/>
    </w:pPr>
    <w:rPr>
      <w:rFonts w:ascii="Arial Bold" w:eastAsia="Times New Roman" w:hAnsi="Arial Bold" w:cs="Times New Roman"/>
      <w:b/>
      <w:snapToGrid w:val="0"/>
      <w:color w:val="953061"/>
      <w:sz w:val="24"/>
      <w:szCs w:val="20"/>
    </w:rPr>
  </w:style>
  <w:style w:type="paragraph" w:styleId="Heading4">
    <w:name w:val="heading 4"/>
    <w:basedOn w:val="Normal"/>
    <w:next w:val="para"/>
    <w:link w:val="Heading4Char"/>
    <w:qFormat/>
    <w:rsid w:val="008B6F90"/>
    <w:pPr>
      <w:keepNext/>
      <w:spacing w:before="180" w:after="0" w:line="240" w:lineRule="auto"/>
      <w:outlineLvl w:val="3"/>
    </w:pPr>
    <w:rPr>
      <w:rFonts w:ascii="Arial Bold" w:eastAsia="Times New Roman" w:hAnsi="Arial Bold" w:cs="Times New Roman"/>
      <w:b/>
      <w:iCs/>
      <w:color w:val="008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5C7"/>
    <w:rPr>
      <w:color w:val="0000FF" w:themeColor="hyperlink"/>
      <w:u w:val="single"/>
    </w:rPr>
  </w:style>
  <w:style w:type="paragraph" w:styleId="BodyTextIndent">
    <w:name w:val="Body Text Indent"/>
    <w:basedOn w:val="Normal"/>
    <w:link w:val="BodyTextIndentChar"/>
    <w:rsid w:val="002C536E"/>
    <w:pPr>
      <w:spacing w:after="0" w:line="240" w:lineRule="auto"/>
      <w:ind w:left="72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2C536E"/>
    <w:rPr>
      <w:rFonts w:ascii="Times New Roman" w:eastAsia="Times New Roman" w:hAnsi="Times New Roman" w:cs="Times New Roman"/>
      <w:sz w:val="28"/>
      <w:szCs w:val="20"/>
    </w:rPr>
  </w:style>
  <w:style w:type="character" w:customStyle="1" w:styleId="Heading3Char">
    <w:name w:val="Heading 3 Char"/>
    <w:basedOn w:val="DefaultParagraphFont"/>
    <w:uiPriority w:val="9"/>
    <w:semiHidden/>
    <w:rsid w:val="008B6F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B6F90"/>
    <w:rPr>
      <w:rFonts w:ascii="Arial Bold" w:eastAsia="Times New Roman" w:hAnsi="Arial Bold" w:cs="Times New Roman"/>
      <w:b/>
      <w:iCs/>
      <w:color w:val="008000"/>
      <w:szCs w:val="20"/>
    </w:rPr>
  </w:style>
  <w:style w:type="paragraph" w:customStyle="1" w:styleId="para">
    <w:name w:val="para"/>
    <w:basedOn w:val="Normal"/>
    <w:link w:val="paraChar"/>
    <w:qFormat/>
    <w:rsid w:val="008B6F90"/>
    <w:pPr>
      <w:spacing w:after="240" w:line="240" w:lineRule="auto"/>
    </w:pPr>
    <w:rPr>
      <w:rFonts w:ascii="Arial" w:eastAsia="Times New Roman" w:hAnsi="Arial" w:cs="Times New Roman"/>
      <w:szCs w:val="24"/>
    </w:rPr>
  </w:style>
  <w:style w:type="character" w:customStyle="1" w:styleId="paraChar">
    <w:name w:val="para Char"/>
    <w:link w:val="para"/>
    <w:rsid w:val="008B6F90"/>
    <w:rPr>
      <w:rFonts w:ascii="Arial" w:eastAsia="Times New Roman" w:hAnsi="Arial" w:cs="Times New Roman"/>
      <w:szCs w:val="24"/>
    </w:rPr>
  </w:style>
  <w:style w:type="character" w:customStyle="1" w:styleId="Heading3Char1">
    <w:name w:val="Heading 3 Char1"/>
    <w:link w:val="Heading3"/>
    <w:rsid w:val="008B6F90"/>
    <w:rPr>
      <w:rFonts w:ascii="Arial Bold" w:eastAsia="Times New Roman" w:hAnsi="Arial Bold" w:cs="Times New Roman"/>
      <w:b/>
      <w:snapToGrid w:val="0"/>
      <w:color w:val="953061"/>
      <w:sz w:val="24"/>
      <w:szCs w:val="20"/>
    </w:rPr>
  </w:style>
  <w:style w:type="paragraph" w:styleId="ListBullet">
    <w:name w:val="List Bullet"/>
    <w:basedOn w:val="Normal"/>
    <w:rsid w:val="008B6F90"/>
    <w:pPr>
      <w:numPr>
        <w:numId w:val="2"/>
      </w:numPr>
      <w:tabs>
        <w:tab w:val="clear" w:pos="720"/>
      </w:tabs>
      <w:spacing w:after="60" w:line="240" w:lineRule="auto"/>
      <w:ind w:right="36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8B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90"/>
    <w:rPr>
      <w:rFonts w:ascii="Tahoma" w:hAnsi="Tahoma" w:cs="Tahoma"/>
      <w:sz w:val="16"/>
      <w:szCs w:val="16"/>
    </w:rPr>
  </w:style>
  <w:style w:type="paragraph" w:styleId="NoSpacing">
    <w:name w:val="No Spacing"/>
    <w:uiPriority w:val="1"/>
    <w:qFormat/>
    <w:rsid w:val="00B35D63"/>
    <w:pPr>
      <w:spacing w:after="0" w:line="240" w:lineRule="auto"/>
    </w:pPr>
  </w:style>
  <w:style w:type="paragraph" w:customStyle="1" w:styleId="Default">
    <w:name w:val="Default"/>
    <w:rsid w:val="00290C6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22AD"/>
    <w:pPr>
      <w:ind w:left="720"/>
      <w:contextualSpacing/>
    </w:pPr>
  </w:style>
  <w:style w:type="paragraph" w:styleId="Header">
    <w:name w:val="header"/>
    <w:basedOn w:val="Normal"/>
    <w:link w:val="HeaderChar"/>
    <w:uiPriority w:val="99"/>
    <w:unhideWhenUsed/>
    <w:rsid w:val="009D7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9C6"/>
  </w:style>
  <w:style w:type="paragraph" w:styleId="Footer">
    <w:name w:val="footer"/>
    <w:basedOn w:val="Normal"/>
    <w:link w:val="FooterChar"/>
    <w:uiPriority w:val="99"/>
    <w:unhideWhenUsed/>
    <w:rsid w:val="009D7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9C6"/>
  </w:style>
  <w:style w:type="character" w:styleId="CommentReference">
    <w:name w:val="annotation reference"/>
    <w:basedOn w:val="DefaultParagraphFont"/>
    <w:uiPriority w:val="99"/>
    <w:semiHidden/>
    <w:unhideWhenUsed/>
    <w:rsid w:val="0065208F"/>
    <w:rPr>
      <w:sz w:val="16"/>
      <w:szCs w:val="16"/>
    </w:rPr>
  </w:style>
  <w:style w:type="paragraph" w:styleId="CommentText">
    <w:name w:val="annotation text"/>
    <w:basedOn w:val="Normal"/>
    <w:link w:val="CommentTextChar"/>
    <w:uiPriority w:val="99"/>
    <w:semiHidden/>
    <w:unhideWhenUsed/>
    <w:rsid w:val="0065208F"/>
    <w:pPr>
      <w:spacing w:line="240" w:lineRule="auto"/>
    </w:pPr>
    <w:rPr>
      <w:sz w:val="20"/>
      <w:szCs w:val="20"/>
    </w:rPr>
  </w:style>
  <w:style w:type="character" w:customStyle="1" w:styleId="CommentTextChar">
    <w:name w:val="Comment Text Char"/>
    <w:basedOn w:val="DefaultParagraphFont"/>
    <w:link w:val="CommentText"/>
    <w:uiPriority w:val="99"/>
    <w:semiHidden/>
    <w:rsid w:val="0065208F"/>
    <w:rPr>
      <w:sz w:val="20"/>
      <w:szCs w:val="20"/>
    </w:rPr>
  </w:style>
  <w:style w:type="paragraph" w:styleId="CommentSubject">
    <w:name w:val="annotation subject"/>
    <w:basedOn w:val="CommentText"/>
    <w:next w:val="CommentText"/>
    <w:link w:val="CommentSubjectChar"/>
    <w:uiPriority w:val="99"/>
    <w:semiHidden/>
    <w:unhideWhenUsed/>
    <w:rsid w:val="0065208F"/>
    <w:rPr>
      <w:b/>
      <w:bCs/>
    </w:rPr>
  </w:style>
  <w:style w:type="character" w:customStyle="1" w:styleId="CommentSubjectChar">
    <w:name w:val="Comment Subject Char"/>
    <w:basedOn w:val="CommentTextChar"/>
    <w:link w:val="CommentSubject"/>
    <w:uiPriority w:val="99"/>
    <w:semiHidden/>
    <w:rsid w:val="006520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para"/>
    <w:link w:val="Heading3Char1"/>
    <w:qFormat/>
    <w:rsid w:val="008B6F90"/>
    <w:pPr>
      <w:keepNext/>
      <w:spacing w:before="280" w:after="120" w:line="240" w:lineRule="auto"/>
      <w:outlineLvl w:val="2"/>
    </w:pPr>
    <w:rPr>
      <w:rFonts w:ascii="Arial Bold" w:eastAsia="Times New Roman" w:hAnsi="Arial Bold" w:cs="Times New Roman"/>
      <w:b/>
      <w:snapToGrid w:val="0"/>
      <w:color w:val="953061"/>
      <w:sz w:val="24"/>
      <w:szCs w:val="20"/>
    </w:rPr>
  </w:style>
  <w:style w:type="paragraph" w:styleId="Heading4">
    <w:name w:val="heading 4"/>
    <w:basedOn w:val="Normal"/>
    <w:next w:val="para"/>
    <w:link w:val="Heading4Char"/>
    <w:qFormat/>
    <w:rsid w:val="008B6F90"/>
    <w:pPr>
      <w:keepNext/>
      <w:spacing w:before="180" w:after="0" w:line="240" w:lineRule="auto"/>
      <w:outlineLvl w:val="3"/>
    </w:pPr>
    <w:rPr>
      <w:rFonts w:ascii="Arial Bold" w:eastAsia="Times New Roman" w:hAnsi="Arial Bold" w:cs="Times New Roman"/>
      <w:b/>
      <w:iCs/>
      <w:color w:val="008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5C7"/>
    <w:rPr>
      <w:color w:val="0000FF" w:themeColor="hyperlink"/>
      <w:u w:val="single"/>
    </w:rPr>
  </w:style>
  <w:style w:type="paragraph" w:styleId="BodyTextIndent">
    <w:name w:val="Body Text Indent"/>
    <w:basedOn w:val="Normal"/>
    <w:link w:val="BodyTextIndentChar"/>
    <w:rsid w:val="002C536E"/>
    <w:pPr>
      <w:spacing w:after="0" w:line="240" w:lineRule="auto"/>
      <w:ind w:left="720"/>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2C536E"/>
    <w:rPr>
      <w:rFonts w:ascii="Times New Roman" w:eastAsia="Times New Roman" w:hAnsi="Times New Roman" w:cs="Times New Roman"/>
      <w:sz w:val="28"/>
      <w:szCs w:val="20"/>
    </w:rPr>
  </w:style>
  <w:style w:type="character" w:customStyle="1" w:styleId="Heading3Char">
    <w:name w:val="Heading 3 Char"/>
    <w:basedOn w:val="DefaultParagraphFont"/>
    <w:uiPriority w:val="9"/>
    <w:semiHidden/>
    <w:rsid w:val="008B6F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B6F90"/>
    <w:rPr>
      <w:rFonts w:ascii="Arial Bold" w:eastAsia="Times New Roman" w:hAnsi="Arial Bold" w:cs="Times New Roman"/>
      <w:b/>
      <w:iCs/>
      <w:color w:val="008000"/>
      <w:szCs w:val="20"/>
    </w:rPr>
  </w:style>
  <w:style w:type="paragraph" w:customStyle="1" w:styleId="para">
    <w:name w:val="para"/>
    <w:basedOn w:val="Normal"/>
    <w:link w:val="paraChar"/>
    <w:qFormat/>
    <w:rsid w:val="008B6F90"/>
    <w:pPr>
      <w:spacing w:after="240" w:line="240" w:lineRule="auto"/>
    </w:pPr>
    <w:rPr>
      <w:rFonts w:ascii="Arial" w:eastAsia="Times New Roman" w:hAnsi="Arial" w:cs="Times New Roman"/>
      <w:szCs w:val="24"/>
    </w:rPr>
  </w:style>
  <w:style w:type="character" w:customStyle="1" w:styleId="paraChar">
    <w:name w:val="para Char"/>
    <w:link w:val="para"/>
    <w:rsid w:val="008B6F90"/>
    <w:rPr>
      <w:rFonts w:ascii="Arial" w:eastAsia="Times New Roman" w:hAnsi="Arial" w:cs="Times New Roman"/>
      <w:szCs w:val="24"/>
    </w:rPr>
  </w:style>
  <w:style w:type="character" w:customStyle="1" w:styleId="Heading3Char1">
    <w:name w:val="Heading 3 Char1"/>
    <w:link w:val="Heading3"/>
    <w:rsid w:val="008B6F90"/>
    <w:rPr>
      <w:rFonts w:ascii="Arial Bold" w:eastAsia="Times New Roman" w:hAnsi="Arial Bold" w:cs="Times New Roman"/>
      <w:b/>
      <w:snapToGrid w:val="0"/>
      <w:color w:val="953061"/>
      <w:sz w:val="24"/>
      <w:szCs w:val="20"/>
    </w:rPr>
  </w:style>
  <w:style w:type="paragraph" w:styleId="ListBullet">
    <w:name w:val="List Bullet"/>
    <w:basedOn w:val="Normal"/>
    <w:rsid w:val="008B6F90"/>
    <w:pPr>
      <w:numPr>
        <w:numId w:val="2"/>
      </w:numPr>
      <w:tabs>
        <w:tab w:val="clear" w:pos="720"/>
      </w:tabs>
      <w:spacing w:after="60" w:line="240" w:lineRule="auto"/>
      <w:ind w:right="36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8B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90"/>
    <w:rPr>
      <w:rFonts w:ascii="Tahoma" w:hAnsi="Tahoma" w:cs="Tahoma"/>
      <w:sz w:val="16"/>
      <w:szCs w:val="16"/>
    </w:rPr>
  </w:style>
  <w:style w:type="paragraph" w:styleId="NoSpacing">
    <w:name w:val="No Spacing"/>
    <w:uiPriority w:val="1"/>
    <w:qFormat/>
    <w:rsid w:val="00B35D63"/>
    <w:pPr>
      <w:spacing w:after="0" w:line="240" w:lineRule="auto"/>
    </w:pPr>
  </w:style>
  <w:style w:type="paragraph" w:customStyle="1" w:styleId="Default">
    <w:name w:val="Default"/>
    <w:rsid w:val="00290C6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22AD"/>
    <w:pPr>
      <w:ind w:left="720"/>
      <w:contextualSpacing/>
    </w:pPr>
  </w:style>
  <w:style w:type="paragraph" w:styleId="Header">
    <w:name w:val="header"/>
    <w:basedOn w:val="Normal"/>
    <w:link w:val="HeaderChar"/>
    <w:uiPriority w:val="99"/>
    <w:unhideWhenUsed/>
    <w:rsid w:val="009D7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9C6"/>
  </w:style>
  <w:style w:type="paragraph" w:styleId="Footer">
    <w:name w:val="footer"/>
    <w:basedOn w:val="Normal"/>
    <w:link w:val="FooterChar"/>
    <w:uiPriority w:val="99"/>
    <w:unhideWhenUsed/>
    <w:rsid w:val="009D7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9C6"/>
  </w:style>
  <w:style w:type="character" w:styleId="CommentReference">
    <w:name w:val="annotation reference"/>
    <w:basedOn w:val="DefaultParagraphFont"/>
    <w:uiPriority w:val="99"/>
    <w:semiHidden/>
    <w:unhideWhenUsed/>
    <w:rsid w:val="0065208F"/>
    <w:rPr>
      <w:sz w:val="16"/>
      <w:szCs w:val="16"/>
    </w:rPr>
  </w:style>
  <w:style w:type="paragraph" w:styleId="CommentText">
    <w:name w:val="annotation text"/>
    <w:basedOn w:val="Normal"/>
    <w:link w:val="CommentTextChar"/>
    <w:uiPriority w:val="99"/>
    <w:semiHidden/>
    <w:unhideWhenUsed/>
    <w:rsid w:val="0065208F"/>
    <w:pPr>
      <w:spacing w:line="240" w:lineRule="auto"/>
    </w:pPr>
    <w:rPr>
      <w:sz w:val="20"/>
      <w:szCs w:val="20"/>
    </w:rPr>
  </w:style>
  <w:style w:type="character" w:customStyle="1" w:styleId="CommentTextChar">
    <w:name w:val="Comment Text Char"/>
    <w:basedOn w:val="DefaultParagraphFont"/>
    <w:link w:val="CommentText"/>
    <w:uiPriority w:val="99"/>
    <w:semiHidden/>
    <w:rsid w:val="0065208F"/>
    <w:rPr>
      <w:sz w:val="20"/>
      <w:szCs w:val="20"/>
    </w:rPr>
  </w:style>
  <w:style w:type="paragraph" w:styleId="CommentSubject">
    <w:name w:val="annotation subject"/>
    <w:basedOn w:val="CommentText"/>
    <w:next w:val="CommentText"/>
    <w:link w:val="CommentSubjectChar"/>
    <w:uiPriority w:val="99"/>
    <w:semiHidden/>
    <w:unhideWhenUsed/>
    <w:rsid w:val="0065208F"/>
    <w:rPr>
      <w:b/>
      <w:bCs/>
    </w:rPr>
  </w:style>
  <w:style w:type="character" w:customStyle="1" w:styleId="CommentSubjectChar">
    <w:name w:val="Comment Subject Char"/>
    <w:basedOn w:val="CommentTextChar"/>
    <w:link w:val="CommentSubject"/>
    <w:uiPriority w:val="99"/>
    <w:semiHidden/>
    <w:rsid w:val="006520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under_Bay" TargetMode="External"/><Relationship Id="rId13" Type="http://schemas.openxmlformats.org/officeDocument/2006/relationships/hyperlink" Target="mailto:dsears@duluthmn.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Superior,_Wiscons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Table_of_United_States_Metropolitan_Statistical_Are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Canada%E2%80%93United_States_border" TargetMode="External"/><Relationship Id="rId4" Type="http://schemas.openxmlformats.org/officeDocument/2006/relationships/settings" Target="settings.xml"/><Relationship Id="rId9" Type="http://schemas.openxmlformats.org/officeDocument/2006/relationships/hyperlink" Target="http://en.wikipedia.org/wiki/Ontario" TargetMode="External"/><Relationship Id="rId14" Type="http://schemas.openxmlformats.org/officeDocument/2006/relationships/hyperlink" Target="mailto:dsears@duluth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4731</Words>
  <Characters>26972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Wegener</dc:creator>
  <cp:lastModifiedBy>Administrator</cp:lastModifiedBy>
  <cp:revision>16</cp:revision>
  <cp:lastPrinted>2014-08-06T17:43:00Z</cp:lastPrinted>
  <dcterms:created xsi:type="dcterms:W3CDTF">2014-08-05T16:04:00Z</dcterms:created>
  <dcterms:modified xsi:type="dcterms:W3CDTF">2014-08-06T17:43:00Z</dcterms:modified>
</cp:coreProperties>
</file>