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5E" w:rsidRDefault="00CB205E" w:rsidP="00CB205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4371975</wp:posOffset>
            </wp:positionH>
            <wp:positionV relativeFrom="margin">
              <wp:posOffset>-361950</wp:posOffset>
            </wp:positionV>
            <wp:extent cx="1943100" cy="803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luth Logo 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Bid Specification</w:t>
      </w:r>
    </w:p>
    <w:p w:rsidR="00CB205E" w:rsidRDefault="00CB205E" w:rsidP="00CB205E">
      <w:pPr>
        <w:spacing w:after="0"/>
      </w:pPr>
    </w:p>
    <w:p w:rsidR="00CB205E" w:rsidRDefault="00CB205E" w:rsidP="00CB205E">
      <w:pPr>
        <w:spacing w:after="0"/>
      </w:pPr>
      <w:r>
        <w:t>Site:</w:t>
      </w:r>
      <w:r>
        <w:tab/>
      </w:r>
      <w:r>
        <w:tab/>
        <w:t>East Superior Street Public Ramp (ESSPR)</w:t>
      </w:r>
    </w:p>
    <w:p w:rsidR="00CB205E" w:rsidRDefault="00CB205E" w:rsidP="00CB205E">
      <w:pPr>
        <w:spacing w:after="0"/>
      </w:pPr>
      <w:r>
        <w:t>Project:</w:t>
      </w:r>
      <w:r>
        <w:tab/>
      </w:r>
      <w:r>
        <w:tab/>
        <w:t>Door replacement</w:t>
      </w:r>
    </w:p>
    <w:p w:rsidR="00CB205E" w:rsidRDefault="00CB205E" w:rsidP="00CB205E">
      <w:pPr>
        <w:spacing w:after="0"/>
      </w:pPr>
    </w:p>
    <w:p w:rsidR="00CB205E" w:rsidRDefault="00CB205E" w:rsidP="00CB205E">
      <w:pPr>
        <w:spacing w:after="0"/>
      </w:pPr>
      <w:r w:rsidRPr="00CB205E">
        <w:rPr>
          <w:b/>
        </w:rPr>
        <w:t xml:space="preserve">Project </w:t>
      </w:r>
      <w:r>
        <w:rPr>
          <w:b/>
        </w:rPr>
        <w:t>Overview</w:t>
      </w:r>
    </w:p>
    <w:p w:rsidR="00CB205E" w:rsidRDefault="00CB205E" w:rsidP="00CB205E">
      <w:pPr>
        <w:spacing w:after="0"/>
      </w:pPr>
    </w:p>
    <w:p w:rsidR="00CB205E" w:rsidRDefault="00CB205E" w:rsidP="00CB205E">
      <w:pPr>
        <w:spacing w:after="0"/>
      </w:pPr>
      <w:r>
        <w:t xml:space="preserve">Replacement of all doors, door </w:t>
      </w:r>
      <w:proofErr w:type="gramStart"/>
      <w:r>
        <w:t xml:space="preserve">frames </w:t>
      </w:r>
      <w:r w:rsidR="00FA563C">
        <w:t>,</w:t>
      </w:r>
      <w:proofErr w:type="gramEnd"/>
      <w:r w:rsidR="00FA563C">
        <w:t xml:space="preserve"> applicable sidelights </w:t>
      </w:r>
      <w:bookmarkStart w:id="0" w:name="_GoBack"/>
      <w:bookmarkEnd w:id="0"/>
      <w:r w:rsidR="00FA563C">
        <w:t xml:space="preserve"> </w:t>
      </w:r>
      <w:r>
        <w:t>and related hardware throughout the ESSPR facility.</w:t>
      </w:r>
    </w:p>
    <w:p w:rsidR="00CB205E" w:rsidRDefault="00CB205E" w:rsidP="00CB205E">
      <w:pPr>
        <w:spacing w:after="0"/>
      </w:pPr>
    </w:p>
    <w:p w:rsidR="00CB205E" w:rsidRDefault="00CB205E" w:rsidP="00CB205E">
      <w:pPr>
        <w:spacing w:after="0"/>
      </w:pPr>
      <w:r w:rsidRPr="00CB205E">
        <w:rPr>
          <w:b/>
        </w:rPr>
        <w:t>Site Tour Contact</w:t>
      </w:r>
      <w:r>
        <w:rPr>
          <w:b/>
        </w:rPr>
        <w:t xml:space="preserve"> and Questions</w:t>
      </w:r>
    </w:p>
    <w:p w:rsidR="00CB205E" w:rsidRDefault="00CB205E" w:rsidP="00CB205E">
      <w:pPr>
        <w:spacing w:after="0"/>
      </w:pPr>
      <w:r>
        <w:t>Jeff Aanenson, Operations Manager</w:t>
      </w:r>
    </w:p>
    <w:p w:rsidR="00CB205E" w:rsidRDefault="00CB205E" w:rsidP="00CB205E">
      <w:pPr>
        <w:spacing w:after="0"/>
      </w:pPr>
      <w:r>
        <w:t>Interstate Parking Company</w:t>
      </w:r>
    </w:p>
    <w:p w:rsidR="00CB205E" w:rsidRDefault="00FA563C" w:rsidP="00CB205E">
      <w:pPr>
        <w:spacing w:after="0"/>
      </w:pPr>
      <w:hyperlink r:id="rId7" w:history="1">
        <w:r w:rsidR="00CB205E" w:rsidRPr="00141BA9">
          <w:rPr>
            <w:rStyle w:val="Hyperlink"/>
          </w:rPr>
          <w:t>jaanenson@interstateparking.com</w:t>
        </w:r>
      </w:hyperlink>
    </w:p>
    <w:p w:rsidR="00CB205E" w:rsidRPr="00CB205E" w:rsidRDefault="00CB205E" w:rsidP="00CB205E">
      <w:pPr>
        <w:spacing w:after="0"/>
      </w:pPr>
      <w:r>
        <w:t>M (218) 213-5457</w:t>
      </w:r>
    </w:p>
    <w:p w:rsidR="00CB205E" w:rsidRDefault="00CB205E" w:rsidP="00CB205E">
      <w:pPr>
        <w:spacing w:after="0"/>
      </w:pPr>
    </w:p>
    <w:p w:rsidR="00CB205E" w:rsidRDefault="00CB205E" w:rsidP="00CB205E">
      <w:pPr>
        <w:spacing w:after="0"/>
      </w:pPr>
      <w:r w:rsidRPr="00CB205E">
        <w:rPr>
          <w:b/>
        </w:rPr>
        <w:t>Project Scope</w:t>
      </w:r>
    </w:p>
    <w:p w:rsidR="00CB205E" w:rsidRDefault="00CB205E" w:rsidP="00CB205E">
      <w:pPr>
        <w:spacing w:after="0"/>
      </w:pPr>
    </w:p>
    <w:p w:rsidR="00CB205E" w:rsidRDefault="00CB205E" w:rsidP="00CB205E">
      <w:pPr>
        <w:spacing w:after="0"/>
      </w:pPr>
      <w:r>
        <w:t>Please provide your proposal to remove</w:t>
      </w:r>
      <w:r w:rsidR="00F1121A">
        <w:t>, dispose</w:t>
      </w:r>
      <w:r>
        <w:t xml:space="preserve"> and replace the doors and all related hardware (and sidelights where applicable) in the quantities listed below.</w:t>
      </w:r>
      <w:r w:rsidR="00AB098B">
        <w:t xml:space="preserve">  Bidders are responsible for field verification of existing conditions.</w:t>
      </w:r>
    </w:p>
    <w:p w:rsidR="00CB205E" w:rsidRDefault="00CB205E" w:rsidP="00CB205E">
      <w:pPr>
        <w:spacing w:after="0"/>
      </w:pP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 xml:space="preserve">THERE ARE 6 </w:t>
      </w:r>
      <w:proofErr w:type="gramStart"/>
      <w:r w:rsidRPr="00AB098B">
        <w:rPr>
          <w:sz w:val="24"/>
        </w:rPr>
        <w:t>NON-FIRE</w:t>
      </w:r>
      <w:proofErr w:type="gramEnd"/>
      <w:r w:rsidRPr="00AB098B">
        <w:rPr>
          <w:sz w:val="24"/>
        </w:rPr>
        <w:t xml:space="preserve"> RATED OPENINGS WITH SIDELITE FRAMES AND 10 FIRE RATED OPENINGS WITH STANDARD FRAMES.  BIDDERS ARE REQUIRED TO FIELD VERIFY ALL EXISTING CONDITIONS PRIOR TO BIDDING.</w:t>
      </w:r>
    </w:p>
    <w:p w:rsidR="00AB098B" w:rsidRPr="00AB098B" w:rsidRDefault="00AB098B" w:rsidP="00AB098B">
      <w:pPr>
        <w:spacing w:after="0"/>
        <w:rPr>
          <w:sz w:val="24"/>
        </w:rPr>
      </w:pPr>
    </w:p>
    <w:p w:rsidR="00AB098B" w:rsidRPr="00AB098B" w:rsidRDefault="00AB098B" w:rsidP="00AB098B">
      <w:pPr>
        <w:spacing w:after="0"/>
        <w:rPr>
          <w:sz w:val="24"/>
          <w:u w:val="single"/>
        </w:rPr>
      </w:pPr>
      <w:r w:rsidRPr="00AB098B">
        <w:rPr>
          <w:sz w:val="24"/>
          <w:u w:val="single"/>
        </w:rPr>
        <w:t>PRODUCT SPECS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HOLLOW METAL FRAMES TO BE 14 GUAGE GALVANIZED – FULLY WELDED WITH EXISTING WALL ANCHORS AS REQUIRED.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HOLLOW METAL DOORS TO BE 18 GUAGE GALVANIZED WITH 4 x 25 WINDOWS.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GLASS AS REQUIRED-INSULATED AT NON-RATED (DOORS &amp; FRAMES) AND LABELED AT FIRE RATED.</w:t>
      </w:r>
    </w:p>
    <w:p w:rsidR="00AB098B" w:rsidRPr="00AB098B" w:rsidRDefault="00AB098B" w:rsidP="00AB098B">
      <w:pPr>
        <w:spacing w:after="0"/>
        <w:rPr>
          <w:sz w:val="24"/>
        </w:rPr>
      </w:pPr>
    </w:p>
    <w:p w:rsidR="00AB098B" w:rsidRDefault="00AB098B" w:rsidP="00AB098B">
      <w:pPr>
        <w:spacing w:after="0"/>
        <w:rPr>
          <w:sz w:val="24"/>
        </w:rPr>
      </w:pPr>
    </w:p>
    <w:p w:rsidR="00FA563C" w:rsidRDefault="00FA563C" w:rsidP="00AB098B">
      <w:pPr>
        <w:spacing w:after="0"/>
        <w:rPr>
          <w:sz w:val="24"/>
        </w:rPr>
      </w:pPr>
    </w:p>
    <w:p w:rsidR="00FA563C" w:rsidRDefault="00FA563C" w:rsidP="00AB098B">
      <w:pPr>
        <w:spacing w:after="0"/>
        <w:rPr>
          <w:sz w:val="24"/>
        </w:rPr>
      </w:pPr>
    </w:p>
    <w:p w:rsidR="00FA563C" w:rsidRDefault="00FA563C" w:rsidP="00AB098B">
      <w:pPr>
        <w:spacing w:after="0"/>
        <w:rPr>
          <w:sz w:val="24"/>
        </w:rPr>
      </w:pPr>
    </w:p>
    <w:p w:rsidR="00FA563C" w:rsidRDefault="00FA563C" w:rsidP="00AB098B">
      <w:pPr>
        <w:spacing w:after="0"/>
        <w:rPr>
          <w:sz w:val="24"/>
        </w:rPr>
      </w:pPr>
    </w:p>
    <w:p w:rsidR="00FA563C" w:rsidRDefault="00FA563C" w:rsidP="00AB098B">
      <w:pPr>
        <w:spacing w:after="0"/>
        <w:rPr>
          <w:sz w:val="24"/>
        </w:rPr>
      </w:pPr>
    </w:p>
    <w:p w:rsidR="00FA563C" w:rsidRDefault="00FA563C" w:rsidP="00AB098B">
      <w:pPr>
        <w:spacing w:after="0"/>
        <w:rPr>
          <w:sz w:val="24"/>
        </w:rPr>
      </w:pPr>
    </w:p>
    <w:p w:rsidR="00FA563C" w:rsidRDefault="00FA563C" w:rsidP="00AB098B">
      <w:pPr>
        <w:spacing w:after="0"/>
        <w:rPr>
          <w:sz w:val="24"/>
        </w:rPr>
      </w:pPr>
    </w:p>
    <w:p w:rsidR="00FA563C" w:rsidRPr="00AB098B" w:rsidRDefault="00FA563C" w:rsidP="00AB098B">
      <w:pPr>
        <w:spacing w:after="0"/>
        <w:rPr>
          <w:sz w:val="24"/>
        </w:rPr>
      </w:pPr>
    </w:p>
    <w:p w:rsidR="00AB098B" w:rsidRPr="00AB098B" w:rsidRDefault="00AB098B" w:rsidP="00AB098B">
      <w:pPr>
        <w:spacing w:after="0"/>
        <w:rPr>
          <w:b/>
          <w:sz w:val="24"/>
        </w:rPr>
      </w:pPr>
      <w:r w:rsidRPr="00AB098B">
        <w:rPr>
          <w:b/>
          <w:sz w:val="24"/>
        </w:rPr>
        <w:t>HARDWARE GROUPS:</w:t>
      </w:r>
    </w:p>
    <w:p w:rsidR="00AB098B" w:rsidRDefault="00AB098B" w:rsidP="00AB098B">
      <w:pPr>
        <w:spacing w:after="0"/>
        <w:rPr>
          <w:sz w:val="24"/>
        </w:rPr>
      </w:pP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  <w:u w:val="single"/>
        </w:rPr>
        <w:t>NON-RATED STAIR/LOBBY OPENINGS</w:t>
      </w:r>
      <w:r w:rsidRPr="00AB098B">
        <w:rPr>
          <w:sz w:val="24"/>
        </w:rPr>
        <w:t>;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3 EA. BB1191 4.5 X 4.5 US32D HINGE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99L X 3’ US26D RIM EXIT DEVICE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RIM CYLINDER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4040XP CUSH ALUM CLOSER W/STOP ARM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798B X 17’ GAGSKET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S424A X 3’ THRESHOLD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323C X 3’ SWEEP</w:t>
      </w:r>
    </w:p>
    <w:p w:rsidR="00AB098B" w:rsidRPr="00AB098B" w:rsidRDefault="00AB098B" w:rsidP="00AB098B">
      <w:pPr>
        <w:spacing w:after="0"/>
        <w:rPr>
          <w:sz w:val="24"/>
        </w:rPr>
      </w:pPr>
    </w:p>
    <w:p w:rsidR="00AB098B" w:rsidRPr="00AB098B" w:rsidRDefault="00AB098B" w:rsidP="00AB098B">
      <w:pPr>
        <w:spacing w:after="0"/>
        <w:rPr>
          <w:sz w:val="24"/>
        </w:rPr>
      </w:pP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  <w:u w:val="single"/>
        </w:rPr>
        <w:t>FIRE RATED STAIR OPENINGS</w:t>
      </w:r>
      <w:r w:rsidRPr="00AB098B">
        <w:rPr>
          <w:sz w:val="24"/>
        </w:rPr>
        <w:t>;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3 EA. BB1191 4.5 X 4.5 US32D HINGE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99L-F X 3’ US26D RIM EXIT DEVICE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RIM CYLINDER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4040XP CUSH ALUM CLOSER W/STOP ARM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798B X 17’ GAGSKET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S424A X 3’ THRESHOLD</w:t>
      </w:r>
    </w:p>
    <w:p w:rsidR="00AB098B" w:rsidRPr="00AB098B" w:rsidRDefault="00AB098B" w:rsidP="00AB098B">
      <w:pPr>
        <w:spacing w:after="0"/>
        <w:rPr>
          <w:sz w:val="24"/>
        </w:rPr>
      </w:pPr>
      <w:r>
        <w:rPr>
          <w:sz w:val="24"/>
        </w:rPr>
        <w:t>1 EA. 323C X 3’ SWEEP</w:t>
      </w:r>
    </w:p>
    <w:p w:rsidR="00AB098B" w:rsidRPr="00AB098B" w:rsidRDefault="00AB098B" w:rsidP="00AB098B">
      <w:pPr>
        <w:spacing w:after="0"/>
        <w:rPr>
          <w:sz w:val="24"/>
        </w:rPr>
      </w:pP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  <w:u w:val="single"/>
        </w:rPr>
        <w:t>FIRE RATED ELEC ROOM OPENING</w:t>
      </w:r>
      <w:r w:rsidRPr="00AB098B">
        <w:rPr>
          <w:sz w:val="24"/>
        </w:rPr>
        <w:t>;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3 EA. BB1191 4.5 X 4.5 US32D HINGE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L9080P O6A US26D MORTISE LOCK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4040XP CUSH ALUM CLOSER W/STOP ARM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798B X 17’ GAGSKET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S424A X 3’ THRESHOLD</w:t>
      </w:r>
    </w:p>
    <w:p w:rsidR="00AB098B" w:rsidRPr="00AB098B" w:rsidRDefault="00AB098B" w:rsidP="00AB098B">
      <w:pPr>
        <w:spacing w:after="0"/>
        <w:rPr>
          <w:sz w:val="24"/>
        </w:rPr>
      </w:pPr>
      <w:r w:rsidRPr="00AB098B">
        <w:rPr>
          <w:sz w:val="24"/>
        </w:rPr>
        <w:t>1 EA. 323C X 3’ SWEEP</w:t>
      </w:r>
    </w:p>
    <w:p w:rsidR="00F1121A" w:rsidRPr="00CB205E" w:rsidRDefault="00F1121A" w:rsidP="00CB205E">
      <w:pPr>
        <w:spacing w:after="0"/>
      </w:pPr>
      <w:r>
        <w:t xml:space="preserve"> </w:t>
      </w:r>
    </w:p>
    <w:sectPr w:rsidR="00F1121A" w:rsidRPr="00CB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694"/>
    <w:multiLevelType w:val="hybridMultilevel"/>
    <w:tmpl w:val="5B6E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777FA"/>
    <w:multiLevelType w:val="hybridMultilevel"/>
    <w:tmpl w:val="08D0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163C1"/>
    <w:multiLevelType w:val="hybridMultilevel"/>
    <w:tmpl w:val="F9AE5272"/>
    <w:lvl w:ilvl="0" w:tplc="532C3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E2F0E"/>
    <w:multiLevelType w:val="hybridMultilevel"/>
    <w:tmpl w:val="EFBA7D36"/>
    <w:lvl w:ilvl="0" w:tplc="DED41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5E"/>
    <w:rsid w:val="00067656"/>
    <w:rsid w:val="00755C3D"/>
    <w:rsid w:val="008308DC"/>
    <w:rsid w:val="00AB098B"/>
    <w:rsid w:val="00B176FB"/>
    <w:rsid w:val="00C26B36"/>
    <w:rsid w:val="00CB205E"/>
    <w:rsid w:val="00F1121A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anenson@interstate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Janowiec</dc:creator>
  <cp:lastModifiedBy>Dennis Sears</cp:lastModifiedBy>
  <cp:revision>3</cp:revision>
  <dcterms:created xsi:type="dcterms:W3CDTF">2013-07-18T14:42:00Z</dcterms:created>
  <dcterms:modified xsi:type="dcterms:W3CDTF">2013-07-19T12:40:00Z</dcterms:modified>
</cp:coreProperties>
</file>